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B4344" w14:textId="17CB5FA0" w:rsidR="00840F21" w:rsidRPr="00EE0304" w:rsidRDefault="00315959" w:rsidP="00BF2776">
      <w:pPr>
        <w:jc w:val="center"/>
        <w:rPr>
          <w:b/>
          <w:i/>
          <w:lang w:val="en-US"/>
        </w:rPr>
      </w:pPr>
      <w:r w:rsidRPr="00EE0304">
        <w:rPr>
          <w:b/>
          <w:i/>
          <w:lang w:val="en-US"/>
        </w:rPr>
        <w:t xml:space="preserve">Pedagogical Scenario </w:t>
      </w:r>
      <w:r w:rsidR="000E3E66" w:rsidRPr="00EE0304">
        <w:rPr>
          <w:b/>
          <w:i/>
          <w:lang w:val="en-US"/>
        </w:rPr>
        <w:t xml:space="preserve">for Moodle </w:t>
      </w:r>
      <w:r w:rsidRPr="00EE0304">
        <w:rPr>
          <w:b/>
          <w:i/>
          <w:lang w:val="en-US"/>
        </w:rPr>
        <w:t xml:space="preserve">proposed by the University of Lille – </w:t>
      </w:r>
      <w:r w:rsidR="003C19C0" w:rsidRPr="00EE0304">
        <w:rPr>
          <w:b/>
          <w:i/>
          <w:lang w:val="en-US"/>
        </w:rPr>
        <w:t xml:space="preserve">Author: </w:t>
      </w:r>
      <w:r w:rsidRPr="00EE0304">
        <w:rPr>
          <w:b/>
          <w:i/>
          <w:lang w:val="en-US"/>
        </w:rPr>
        <w:t>Sandrine Bonnet</w:t>
      </w:r>
    </w:p>
    <w:p w14:paraId="23CB9333" w14:textId="77777777" w:rsidR="00EE0304" w:rsidRDefault="00EE0304" w:rsidP="00EE0304">
      <w:pPr>
        <w:pStyle w:val="En-tte"/>
        <w:tabs>
          <w:tab w:val="clear" w:pos="9072"/>
          <w:tab w:val="left" w:pos="9214"/>
        </w:tabs>
        <w:jc w:val="center"/>
        <w:rPr>
          <w:b/>
          <w:i/>
          <w:smallCaps/>
          <w:lang w:val="en-US"/>
        </w:rPr>
      </w:pPr>
      <w:r w:rsidRPr="00EE0304">
        <w:rPr>
          <w:b/>
          <w:i/>
          <w:lang w:val="en-US"/>
        </w:rPr>
        <w:t>Experimentation in the framework of Dilabs with the partners</w:t>
      </w:r>
      <w:r>
        <w:rPr>
          <w:b/>
          <w:i/>
          <w:lang w:val="en-US"/>
        </w:rPr>
        <w:t xml:space="preserve"> - </w:t>
      </w:r>
      <w:r w:rsidRPr="007F25BB">
        <w:rPr>
          <w:b/>
          <w:i/>
          <w:lang w:val="en-US"/>
        </w:rPr>
        <w:t xml:space="preserve">ERASMUS + REF.: </w:t>
      </w:r>
      <w:r w:rsidRPr="00291149">
        <w:rPr>
          <w:b/>
          <w:i/>
          <w:smallCaps/>
          <w:lang w:val="en-US"/>
        </w:rPr>
        <w:t>2016-1-FR01-KA204-023952</w:t>
      </w:r>
    </w:p>
    <w:p w14:paraId="076258B0" w14:textId="0ADBFA5E" w:rsidR="00253E2A" w:rsidRPr="00840F21" w:rsidRDefault="00253E2A" w:rsidP="00840F21">
      <w:pPr>
        <w:jc w:val="center"/>
        <w:rPr>
          <w:b/>
          <w:lang w:val="en-US"/>
        </w:rPr>
      </w:pPr>
      <w:r>
        <w:rPr>
          <w:b/>
          <w:noProof/>
          <w:lang w:eastAsia="fr-FR"/>
        </w:rPr>
        <w:drawing>
          <wp:inline distT="0" distB="0" distL="0" distR="0" wp14:anchorId="6B5FD715" wp14:editId="7F779B9E">
            <wp:extent cx="604299" cy="571393"/>
            <wp:effectExtent l="0" t="0" r="5715" b="63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ioa-logo-middels-org-n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434" cy="576248"/>
                    </a:xfrm>
                    <a:prstGeom prst="rect">
                      <a:avLst/>
                    </a:prstGeom>
                  </pic:spPr>
                </pic:pic>
              </a:graphicData>
            </a:graphic>
          </wp:inline>
        </w:drawing>
      </w:r>
      <w:r>
        <w:rPr>
          <w:b/>
          <w:noProof/>
          <w:lang w:eastAsia="fr-FR"/>
        </w:rPr>
        <w:drawing>
          <wp:inline distT="0" distB="0" distL="0" distR="0" wp14:anchorId="2CCAA6F7" wp14:editId="1C61F570">
            <wp:extent cx="978011" cy="42008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LAFKA_rgb_Web_On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4366" cy="427110"/>
                    </a:xfrm>
                    <a:prstGeom prst="rect">
                      <a:avLst/>
                    </a:prstGeom>
                  </pic:spPr>
                </pic:pic>
              </a:graphicData>
            </a:graphic>
          </wp:inline>
        </w:drawing>
      </w:r>
      <w:r>
        <w:rPr>
          <w:b/>
          <w:noProof/>
          <w:lang w:eastAsia="fr-FR"/>
        </w:rPr>
        <w:drawing>
          <wp:inline distT="0" distB="0" distL="0" distR="0" wp14:anchorId="1E784B64" wp14:editId="2B89EA02">
            <wp:extent cx="659958" cy="527303"/>
            <wp:effectExtent l="0" t="0" r="6985" b="635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ies palm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2507" cy="529340"/>
                    </a:xfrm>
                    <a:prstGeom prst="rect">
                      <a:avLst/>
                    </a:prstGeom>
                  </pic:spPr>
                </pic:pic>
              </a:graphicData>
            </a:graphic>
          </wp:inline>
        </w:drawing>
      </w:r>
      <w:r>
        <w:rPr>
          <w:b/>
          <w:noProof/>
          <w:lang w:eastAsia="fr-FR"/>
        </w:rPr>
        <w:drawing>
          <wp:inline distT="0" distB="0" distL="0" distR="0" wp14:anchorId="3798F625" wp14:editId="3FEF8DE1">
            <wp:extent cx="1272209" cy="472535"/>
            <wp:effectExtent l="0" t="0" r="4445"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Collegium Balticum_color_new_z_napise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0155" cy="475486"/>
                    </a:xfrm>
                    <a:prstGeom prst="rect">
                      <a:avLst/>
                    </a:prstGeom>
                  </pic:spPr>
                </pic:pic>
              </a:graphicData>
            </a:graphic>
          </wp:inline>
        </w:drawing>
      </w:r>
      <w:r>
        <w:rPr>
          <w:b/>
          <w:noProof/>
          <w:lang w:eastAsia="fr-FR"/>
        </w:rPr>
        <w:drawing>
          <wp:inline distT="0" distB="0" distL="0" distR="0" wp14:anchorId="72205373" wp14:editId="33D22C37">
            <wp:extent cx="926029" cy="466394"/>
            <wp:effectExtent l="0" t="0" r="762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FRG PT.jpg"/>
                    <pic:cNvPicPr/>
                  </pic:nvPicPr>
                  <pic:blipFill>
                    <a:blip r:embed="rId12">
                      <a:extLst>
                        <a:ext uri="{28A0092B-C50C-407E-A947-70E740481C1C}">
                          <a14:useLocalDpi xmlns:a14="http://schemas.microsoft.com/office/drawing/2010/main" val="0"/>
                        </a:ext>
                      </a:extLst>
                    </a:blip>
                    <a:stretch>
                      <a:fillRect/>
                    </a:stretch>
                  </pic:blipFill>
                  <pic:spPr>
                    <a:xfrm>
                      <a:off x="0" y="0"/>
                      <a:ext cx="929518" cy="468151"/>
                    </a:xfrm>
                    <a:prstGeom prst="rect">
                      <a:avLst/>
                    </a:prstGeom>
                  </pic:spPr>
                </pic:pic>
              </a:graphicData>
            </a:graphic>
          </wp:inline>
        </w:drawing>
      </w:r>
      <w:r>
        <w:rPr>
          <w:b/>
          <w:noProof/>
          <w:lang w:eastAsia="fr-FR"/>
        </w:rPr>
        <w:drawing>
          <wp:inline distT="0" distB="0" distL="0" distR="0" wp14:anchorId="342090C3" wp14:editId="605E4D8C">
            <wp:extent cx="946206" cy="517383"/>
            <wp:effectExtent l="0" t="0" r="635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nercia SP.png"/>
                    <pic:cNvPicPr/>
                  </pic:nvPicPr>
                  <pic:blipFill>
                    <a:blip r:embed="rId13">
                      <a:extLst>
                        <a:ext uri="{28A0092B-C50C-407E-A947-70E740481C1C}">
                          <a14:useLocalDpi xmlns:a14="http://schemas.microsoft.com/office/drawing/2010/main" val="0"/>
                        </a:ext>
                      </a:extLst>
                    </a:blip>
                    <a:stretch>
                      <a:fillRect/>
                    </a:stretch>
                  </pic:blipFill>
                  <pic:spPr>
                    <a:xfrm>
                      <a:off x="0" y="0"/>
                      <a:ext cx="966875" cy="528685"/>
                    </a:xfrm>
                    <a:prstGeom prst="rect">
                      <a:avLst/>
                    </a:prstGeom>
                  </pic:spPr>
                </pic:pic>
              </a:graphicData>
            </a:graphic>
          </wp:inline>
        </w:drawing>
      </w:r>
      <w:r>
        <w:rPr>
          <w:b/>
          <w:noProof/>
          <w:lang w:eastAsia="fr-FR"/>
        </w:rPr>
        <w:drawing>
          <wp:inline distT="0" distB="0" distL="0" distR="0" wp14:anchorId="69A8E21D" wp14:editId="0EF290BA">
            <wp:extent cx="830510" cy="641339"/>
            <wp:effectExtent l="0" t="0" r="8255" b="698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uturo IT.jpg"/>
                    <pic:cNvPicPr/>
                  </pic:nvPicPr>
                  <pic:blipFill>
                    <a:blip r:embed="rId14">
                      <a:extLst>
                        <a:ext uri="{28A0092B-C50C-407E-A947-70E740481C1C}">
                          <a14:useLocalDpi xmlns:a14="http://schemas.microsoft.com/office/drawing/2010/main" val="0"/>
                        </a:ext>
                      </a:extLst>
                    </a:blip>
                    <a:stretch>
                      <a:fillRect/>
                    </a:stretch>
                  </pic:blipFill>
                  <pic:spPr>
                    <a:xfrm>
                      <a:off x="0" y="0"/>
                      <a:ext cx="838322" cy="647372"/>
                    </a:xfrm>
                    <a:prstGeom prst="rect">
                      <a:avLst/>
                    </a:prstGeom>
                  </pic:spPr>
                </pic:pic>
              </a:graphicData>
            </a:graphic>
          </wp:inline>
        </w:drawing>
      </w:r>
    </w:p>
    <w:p w14:paraId="6D10BCA3" w14:textId="2037B274" w:rsidR="00275E82" w:rsidRDefault="00275E82" w:rsidP="007F25BB">
      <w:pPr>
        <w:jc w:val="both"/>
        <w:rPr>
          <w:i/>
          <w:lang w:val="en-US"/>
        </w:rPr>
      </w:pPr>
      <w:r w:rsidRPr="00291149">
        <w:rPr>
          <w:i/>
          <w:lang w:val="en-US"/>
        </w:rPr>
        <w:t xml:space="preserve">Experimentation of a methodology </w:t>
      </w:r>
      <w:r w:rsidR="00A90766" w:rsidRPr="00291149">
        <w:rPr>
          <w:i/>
          <w:lang w:val="en-US"/>
        </w:rPr>
        <w:t xml:space="preserve">to raise awareness in the field of key competences and </w:t>
      </w:r>
      <w:r w:rsidRPr="00291149">
        <w:rPr>
          <w:i/>
          <w:lang w:val="en-US"/>
        </w:rPr>
        <w:t>impleme</w:t>
      </w:r>
      <w:r w:rsidR="00291149" w:rsidRPr="00291149">
        <w:rPr>
          <w:i/>
          <w:lang w:val="en-US"/>
        </w:rPr>
        <w:t>nted by the University of Lille</w:t>
      </w:r>
      <w:r w:rsidRPr="00291149">
        <w:rPr>
          <w:i/>
          <w:lang w:val="en-US"/>
        </w:rPr>
        <w:t xml:space="preserve"> within a public hospital (CHRU) and in partnership wi</w:t>
      </w:r>
      <w:r w:rsidR="00882BFD" w:rsidRPr="00291149">
        <w:rPr>
          <w:i/>
          <w:lang w:val="en-US"/>
        </w:rPr>
        <w:t>th a funding organization ANFH</w:t>
      </w:r>
      <w:r w:rsidRPr="00291149">
        <w:rPr>
          <w:i/>
          <w:lang w:val="en-US"/>
        </w:rPr>
        <w:t xml:space="preserve">. This methodology was inspired by different projects implemented by </w:t>
      </w:r>
      <w:r w:rsidR="000843FF" w:rsidRPr="00291149">
        <w:rPr>
          <w:i/>
          <w:lang w:val="en-US"/>
        </w:rPr>
        <w:t>practitioners</w:t>
      </w:r>
      <w:r w:rsidRPr="00291149">
        <w:rPr>
          <w:i/>
          <w:lang w:val="en-US"/>
        </w:rPr>
        <w:t xml:space="preserve"> (trainers of adults, engineer in train</w:t>
      </w:r>
      <w:r w:rsidR="00882BFD" w:rsidRPr="00291149">
        <w:rPr>
          <w:i/>
          <w:lang w:val="en-US"/>
        </w:rPr>
        <w:t xml:space="preserve">ing) and researchers </w:t>
      </w:r>
      <w:r w:rsidR="00A90766" w:rsidRPr="00291149">
        <w:rPr>
          <w:i/>
          <w:lang w:val="en-US"/>
        </w:rPr>
        <w:t>and by the dep</w:t>
      </w:r>
      <w:r w:rsidR="00291149" w:rsidRPr="00291149">
        <w:rPr>
          <w:i/>
          <w:lang w:val="en-US"/>
        </w:rPr>
        <w:t>artment of continuing education.</w:t>
      </w:r>
    </w:p>
    <w:p w14:paraId="0CAEAF52" w14:textId="36A42753" w:rsidR="00A90766" w:rsidRDefault="00A90766" w:rsidP="00291149">
      <w:pPr>
        <w:jc w:val="both"/>
        <w:rPr>
          <w:lang w:val="en-US"/>
        </w:rPr>
      </w:pPr>
      <w:r>
        <w:rPr>
          <w:lang w:val="en-US"/>
        </w:rPr>
        <w:t xml:space="preserve">For this production, we were inspired by </w:t>
      </w:r>
      <w:r w:rsidR="000A2507">
        <w:rPr>
          <w:lang w:val="en-US"/>
        </w:rPr>
        <w:t xml:space="preserve">training sessions organized with Managers of the Public Hospital between November 2016 and January 2017. It was organized in a traditional way (classroom training sessions), and it lasted two days (the first day in </w:t>
      </w:r>
      <w:r w:rsidR="00085268">
        <w:rPr>
          <w:lang w:val="en-US"/>
        </w:rPr>
        <w:t>November</w:t>
      </w:r>
      <w:r w:rsidR="000A2507">
        <w:rPr>
          <w:lang w:val="en-US"/>
        </w:rPr>
        <w:t xml:space="preserve">, and the second in January) allowing the participants to have time to </w:t>
      </w:r>
      <w:r w:rsidR="00085268">
        <w:rPr>
          <w:lang w:val="en-US"/>
        </w:rPr>
        <w:t>think about their own practices.</w:t>
      </w:r>
      <w:r w:rsidR="00D94526">
        <w:rPr>
          <w:lang w:val="en-US"/>
        </w:rPr>
        <w:t xml:space="preserve"> </w:t>
      </w:r>
      <w:r w:rsidR="00984A9F">
        <w:rPr>
          <w:lang w:val="en-US"/>
        </w:rPr>
        <w:t>The rationale of this methodology is not to come and impose the materials but to transfer the methodology by sparking a reflection process among the participants and fostering dialogue.</w:t>
      </w:r>
    </w:p>
    <w:p w14:paraId="4D08708B" w14:textId="1F01A2C6" w:rsidR="006E72D9" w:rsidRDefault="00AB1DD9" w:rsidP="00291149">
      <w:pPr>
        <w:jc w:val="both"/>
        <w:rPr>
          <w:lang w:val="en-US"/>
        </w:rPr>
      </w:pPr>
      <w:r w:rsidRPr="00291149">
        <w:rPr>
          <w:lang w:val="en-US"/>
        </w:rPr>
        <w:t>With this table, the idea is to d</w:t>
      </w:r>
      <w:r w:rsidR="00535D8A" w:rsidRPr="00291149">
        <w:rPr>
          <w:lang w:val="en-US"/>
        </w:rPr>
        <w:t xml:space="preserve">escribe the training session and to break down the proceedings in order to think about the activities that </w:t>
      </w:r>
      <w:r w:rsidR="00291149">
        <w:rPr>
          <w:lang w:val="en-US"/>
        </w:rPr>
        <w:t xml:space="preserve">can </w:t>
      </w:r>
      <w:r w:rsidR="00535D8A" w:rsidRPr="00291149">
        <w:rPr>
          <w:lang w:val="en-US"/>
        </w:rPr>
        <w:t xml:space="preserve">be </w:t>
      </w:r>
      <w:r w:rsidR="00291149" w:rsidRPr="00291149">
        <w:rPr>
          <w:lang w:val="en-US"/>
        </w:rPr>
        <w:t xml:space="preserve">developed </w:t>
      </w:r>
      <w:r w:rsidR="00291149">
        <w:rPr>
          <w:lang w:val="en-US"/>
        </w:rPr>
        <w:t xml:space="preserve">either </w:t>
      </w:r>
      <w:r w:rsidR="00535D8A" w:rsidRPr="00291149">
        <w:rPr>
          <w:lang w:val="en-US"/>
        </w:rPr>
        <w:t>in Moodle within the tools kit, and activities that can be implemented within a test group in your organization</w:t>
      </w:r>
      <w:r w:rsidR="0038255F" w:rsidRPr="00291149">
        <w:rPr>
          <w:lang w:val="en-US"/>
        </w:rPr>
        <w:t>. The</w:t>
      </w:r>
      <w:r w:rsidR="00535D8A" w:rsidRPr="00291149">
        <w:rPr>
          <w:lang w:val="en-US"/>
        </w:rPr>
        <w:t xml:space="preserve"> activities can also be performed in a </w:t>
      </w:r>
      <w:r w:rsidR="00291149" w:rsidRPr="00291149">
        <w:rPr>
          <w:lang w:val="en-US"/>
        </w:rPr>
        <w:t>classroom-teaching</w:t>
      </w:r>
      <w:r w:rsidR="00535D8A" w:rsidRPr="00291149">
        <w:rPr>
          <w:lang w:val="en-US"/>
        </w:rPr>
        <w:t xml:space="preserve"> model.</w:t>
      </w:r>
      <w:r w:rsidR="00EF2411" w:rsidRPr="00291149">
        <w:rPr>
          <w:lang w:val="en-US"/>
        </w:rPr>
        <w:t xml:space="preserve"> </w:t>
      </w:r>
      <w:r w:rsidR="0038255F" w:rsidRPr="00291149">
        <w:rPr>
          <w:lang w:val="en-US"/>
        </w:rPr>
        <w:t xml:space="preserve"> </w:t>
      </w:r>
      <w:r w:rsidR="00882BFD" w:rsidRPr="00291149">
        <w:rPr>
          <w:lang w:val="en-US"/>
        </w:rPr>
        <w:t>T</w:t>
      </w:r>
      <w:r w:rsidR="00EF2411" w:rsidRPr="00291149">
        <w:rPr>
          <w:lang w:val="en-US"/>
        </w:rPr>
        <w:t xml:space="preserve">he </w:t>
      </w:r>
      <w:r w:rsidR="00461362" w:rsidRPr="00291149">
        <w:rPr>
          <w:lang w:val="en-US"/>
        </w:rPr>
        <w:t>training contents</w:t>
      </w:r>
      <w:r w:rsidR="00882BFD" w:rsidRPr="00291149">
        <w:rPr>
          <w:lang w:val="en-US"/>
        </w:rPr>
        <w:t xml:space="preserve"> of the experimentation</w:t>
      </w:r>
      <w:r w:rsidR="00461362" w:rsidRPr="00291149">
        <w:rPr>
          <w:lang w:val="en-US"/>
        </w:rPr>
        <w:t xml:space="preserve"> </w:t>
      </w:r>
      <w:r w:rsidR="00882BFD" w:rsidRPr="00291149">
        <w:rPr>
          <w:lang w:val="en-US"/>
        </w:rPr>
        <w:t xml:space="preserve">will be </w:t>
      </w:r>
      <w:r w:rsidR="00291149" w:rsidRPr="00291149">
        <w:rPr>
          <w:lang w:val="en-US"/>
        </w:rPr>
        <w:t>adapted</w:t>
      </w:r>
      <w:r w:rsidR="00882BFD" w:rsidRPr="00291149">
        <w:rPr>
          <w:lang w:val="en-US"/>
        </w:rPr>
        <w:t xml:space="preserve"> to the Dilabs Erasmus+ project. </w:t>
      </w:r>
      <w:r w:rsidR="00BF2776" w:rsidRPr="00291149">
        <w:rPr>
          <w:lang w:val="en-US"/>
        </w:rPr>
        <w:t xml:space="preserve"> </w:t>
      </w:r>
      <w:r w:rsidR="00882BFD" w:rsidRPr="00291149">
        <w:rPr>
          <w:lang w:val="en-US"/>
        </w:rPr>
        <w:t xml:space="preserve">This table can be used as a pedagogical scenario to </w:t>
      </w:r>
      <w:r w:rsidR="00BF2776" w:rsidRPr="00291149">
        <w:rPr>
          <w:lang w:val="en-US"/>
        </w:rPr>
        <w:t xml:space="preserve">develop </w:t>
      </w:r>
      <w:r w:rsidR="006E716F">
        <w:rPr>
          <w:lang w:val="en-US"/>
        </w:rPr>
        <w:t>a</w:t>
      </w:r>
      <w:r w:rsidR="00BF2776" w:rsidRPr="00291149">
        <w:rPr>
          <w:lang w:val="en-US"/>
        </w:rPr>
        <w:t xml:space="preserve"> tools kit </w:t>
      </w:r>
      <w:r w:rsidR="006E716F">
        <w:rPr>
          <w:lang w:val="en-US"/>
        </w:rPr>
        <w:t xml:space="preserve">(either as the model proposed in the Moodle platform, or adapted to your own context) </w:t>
      </w:r>
      <w:r w:rsidR="00BF2776" w:rsidRPr="00291149">
        <w:rPr>
          <w:lang w:val="en-US"/>
        </w:rPr>
        <w:t xml:space="preserve">and was made thanks to the exchange of practices </w:t>
      </w:r>
      <w:r w:rsidR="0038255F" w:rsidRPr="00291149">
        <w:rPr>
          <w:lang w:val="en-US"/>
        </w:rPr>
        <w:t>with all the partners</w:t>
      </w:r>
      <w:r w:rsidR="006E716F">
        <w:rPr>
          <w:lang w:val="en-US"/>
        </w:rPr>
        <w:t xml:space="preserve"> involved in the Dilabs project</w:t>
      </w:r>
      <w:r w:rsidR="00984A9F" w:rsidRPr="00291149">
        <w:rPr>
          <w:lang w:val="en-US"/>
        </w:rPr>
        <w:t xml:space="preserve">, </w:t>
      </w:r>
      <w:r w:rsidR="0038255F" w:rsidRPr="00291149">
        <w:rPr>
          <w:lang w:val="en-US"/>
        </w:rPr>
        <w:t xml:space="preserve">the </w:t>
      </w:r>
      <w:r w:rsidR="00984A9F" w:rsidRPr="00291149">
        <w:rPr>
          <w:lang w:val="en-US"/>
        </w:rPr>
        <w:t>first productions</w:t>
      </w:r>
      <w:r w:rsidR="0038255F" w:rsidRPr="00291149">
        <w:rPr>
          <w:lang w:val="en-US"/>
        </w:rPr>
        <w:t xml:space="preserve"> on the IO1, and </w:t>
      </w:r>
      <w:r w:rsidR="006E716F">
        <w:rPr>
          <w:lang w:val="en-US"/>
        </w:rPr>
        <w:t>an</w:t>
      </w:r>
      <w:r w:rsidR="0038255F" w:rsidRPr="00291149">
        <w:rPr>
          <w:lang w:val="en-US"/>
        </w:rPr>
        <w:t xml:space="preserve"> </w:t>
      </w:r>
      <w:r w:rsidR="00BF2776" w:rsidRPr="00291149">
        <w:rPr>
          <w:lang w:val="en-US"/>
        </w:rPr>
        <w:t xml:space="preserve">analysis </w:t>
      </w:r>
      <w:r w:rsidR="00882BFD" w:rsidRPr="00291149">
        <w:rPr>
          <w:lang w:val="en-US"/>
        </w:rPr>
        <w:t xml:space="preserve">of </w:t>
      </w:r>
      <w:r w:rsidR="006E716F">
        <w:rPr>
          <w:lang w:val="en-US"/>
        </w:rPr>
        <w:t xml:space="preserve">the </w:t>
      </w:r>
      <w:r w:rsidR="00882BFD" w:rsidRPr="00291149">
        <w:rPr>
          <w:lang w:val="en-US"/>
        </w:rPr>
        <w:t>context</w:t>
      </w:r>
      <w:r w:rsidR="006E716F">
        <w:rPr>
          <w:lang w:val="en-US"/>
        </w:rPr>
        <w:t>s</w:t>
      </w:r>
      <w:r w:rsidR="00882BFD" w:rsidRPr="00291149">
        <w:rPr>
          <w:lang w:val="en-US"/>
        </w:rPr>
        <w:t>.*</w:t>
      </w:r>
    </w:p>
    <w:p w14:paraId="1CCE5522" w14:textId="77777777" w:rsidR="006E72D9" w:rsidRDefault="006E72D9" w:rsidP="00291149">
      <w:pPr>
        <w:jc w:val="both"/>
        <w:rPr>
          <w:lang w:val="en-US"/>
        </w:rPr>
      </w:pPr>
    </w:p>
    <w:p w14:paraId="0D5D5C9E" w14:textId="77777777" w:rsidR="006E72D9" w:rsidRPr="003B4261" w:rsidRDefault="006E72D9" w:rsidP="006E72D9">
      <w:pPr>
        <w:spacing w:after="0" w:line="240" w:lineRule="auto"/>
        <w:jc w:val="right"/>
        <w:rPr>
          <w:b/>
          <w:i/>
          <w:sz w:val="18"/>
          <w:lang w:val="en-US"/>
        </w:rPr>
      </w:pPr>
      <w:r w:rsidRPr="003B4261">
        <w:rPr>
          <w:b/>
          <w:i/>
          <w:sz w:val="18"/>
          <w:lang w:val="en-US"/>
        </w:rPr>
        <w:t xml:space="preserve">Scenario for the Methodology - Université </w:t>
      </w:r>
      <w:r>
        <w:rPr>
          <w:b/>
          <w:i/>
          <w:sz w:val="18"/>
          <w:lang w:val="en-US"/>
        </w:rPr>
        <w:t>de</w:t>
      </w:r>
      <w:r w:rsidRPr="003B4261">
        <w:rPr>
          <w:b/>
          <w:i/>
          <w:sz w:val="18"/>
          <w:lang w:val="en-US"/>
        </w:rPr>
        <w:t xml:space="preserve"> Lille</w:t>
      </w:r>
    </w:p>
    <w:p w14:paraId="51B6E2FA" w14:textId="77777777" w:rsidR="006E72D9" w:rsidRPr="00253E2A" w:rsidRDefault="006E72D9" w:rsidP="006E72D9">
      <w:pPr>
        <w:spacing w:after="0" w:line="240" w:lineRule="auto"/>
        <w:jc w:val="right"/>
        <w:rPr>
          <w:i/>
          <w:sz w:val="18"/>
          <w:lang w:val="en-US"/>
        </w:rPr>
      </w:pPr>
      <w:r>
        <w:rPr>
          <w:i/>
          <w:sz w:val="18"/>
          <w:lang w:val="en-US"/>
        </w:rPr>
        <w:t>Methodology for experimentation in Lille: Laurence Lejeune and</w:t>
      </w:r>
      <w:r w:rsidRPr="00253E2A">
        <w:rPr>
          <w:i/>
          <w:sz w:val="18"/>
          <w:lang w:val="en-US"/>
        </w:rPr>
        <w:t xml:space="preserve"> Lydia Melerowicz</w:t>
      </w:r>
    </w:p>
    <w:p w14:paraId="702E78E5" w14:textId="77777777" w:rsidR="006E72D9" w:rsidRPr="00253E2A" w:rsidRDefault="006E72D9" w:rsidP="006E72D9">
      <w:pPr>
        <w:spacing w:after="0" w:line="240" w:lineRule="auto"/>
        <w:jc w:val="right"/>
        <w:rPr>
          <w:i/>
          <w:sz w:val="18"/>
          <w:lang w:val="en-US"/>
        </w:rPr>
      </w:pPr>
      <w:r>
        <w:rPr>
          <w:i/>
          <w:sz w:val="18"/>
          <w:lang w:val="en-US"/>
        </w:rPr>
        <w:t>A</w:t>
      </w:r>
      <w:r w:rsidRPr="00253E2A">
        <w:rPr>
          <w:i/>
          <w:sz w:val="18"/>
          <w:lang w:val="en-US"/>
        </w:rPr>
        <w:t>nalysis of context: Véronique Chabot, Laurence Lejeune, Lionel Genetelli</w:t>
      </w:r>
      <w:r>
        <w:rPr>
          <w:i/>
          <w:sz w:val="18"/>
          <w:lang w:val="en-US"/>
        </w:rPr>
        <w:t>, Sandrine Bonnet</w:t>
      </w:r>
    </w:p>
    <w:p w14:paraId="41E0CE7F" w14:textId="77777777" w:rsidR="006E72D9" w:rsidRDefault="006E72D9" w:rsidP="006E72D9">
      <w:pPr>
        <w:spacing w:after="0" w:line="240" w:lineRule="auto"/>
        <w:jc w:val="right"/>
        <w:rPr>
          <w:i/>
          <w:sz w:val="18"/>
          <w:lang w:val="en-US"/>
        </w:rPr>
      </w:pPr>
      <w:r>
        <w:rPr>
          <w:i/>
          <w:sz w:val="18"/>
          <w:lang w:val="en-US"/>
        </w:rPr>
        <w:t>Analysis</w:t>
      </w:r>
      <w:r w:rsidRPr="00253E2A">
        <w:rPr>
          <w:i/>
          <w:sz w:val="18"/>
          <w:lang w:val="en-US"/>
        </w:rPr>
        <w:t xml:space="preserve"> of pedagogical activities</w:t>
      </w:r>
      <w:r>
        <w:rPr>
          <w:i/>
          <w:sz w:val="18"/>
          <w:lang w:val="en-US"/>
        </w:rPr>
        <w:t xml:space="preserve"> for the tools kit on Dilabs,</w:t>
      </w:r>
      <w:r w:rsidRPr="00253E2A">
        <w:rPr>
          <w:i/>
          <w:sz w:val="18"/>
          <w:lang w:val="en-US"/>
        </w:rPr>
        <w:t xml:space="preserve"> Sandrine Bonnet</w:t>
      </w:r>
    </w:p>
    <w:p w14:paraId="685EA7CA" w14:textId="77777777" w:rsidR="006E72D9" w:rsidRDefault="006E72D9" w:rsidP="006E72D9">
      <w:pPr>
        <w:spacing w:after="0" w:line="240" w:lineRule="auto"/>
        <w:jc w:val="right"/>
        <w:rPr>
          <w:i/>
          <w:sz w:val="18"/>
          <w:lang w:val="en-US"/>
        </w:rPr>
      </w:pPr>
      <w:r>
        <w:rPr>
          <w:i/>
          <w:sz w:val="18"/>
          <w:lang w:val="en-US"/>
        </w:rPr>
        <w:t>Integration of pedagogical activities on Moodle for the experimentation: Sandrine Bonnet</w:t>
      </w:r>
    </w:p>
    <w:p w14:paraId="1257DF6E" w14:textId="77777777" w:rsidR="006E72D9" w:rsidRPr="00253E2A" w:rsidRDefault="006E72D9" w:rsidP="006E72D9">
      <w:pPr>
        <w:spacing w:after="0" w:line="240" w:lineRule="auto"/>
        <w:jc w:val="right"/>
        <w:rPr>
          <w:i/>
          <w:sz w:val="18"/>
          <w:lang w:val="en-US"/>
        </w:rPr>
      </w:pPr>
      <w:r>
        <w:rPr>
          <w:i/>
          <w:sz w:val="18"/>
          <w:lang w:val="en-US"/>
        </w:rPr>
        <w:t>Videos, and pedagogical activities linked to the video: Fabienne Gantier, Djamila Rehouma</w:t>
      </w:r>
    </w:p>
    <w:p w14:paraId="480E6E83" w14:textId="77777777" w:rsidR="006E72D9" w:rsidRDefault="006E72D9" w:rsidP="00291149">
      <w:pPr>
        <w:jc w:val="both"/>
        <w:rPr>
          <w:lang w:val="en-US"/>
        </w:rPr>
      </w:pPr>
    </w:p>
    <w:p w14:paraId="0134702D" w14:textId="6345A15C" w:rsidR="006E72D9" w:rsidRDefault="006E72D9">
      <w:pPr>
        <w:rPr>
          <w:lang w:val="en-US"/>
        </w:rPr>
      </w:pPr>
      <w:r>
        <w:rPr>
          <w:lang w:val="en-US"/>
        </w:rPr>
        <w:br w:type="page"/>
      </w:r>
    </w:p>
    <w:p w14:paraId="6EEADECA" w14:textId="77777777" w:rsidR="00AB1DD9" w:rsidRPr="00291149" w:rsidRDefault="00AB1DD9" w:rsidP="00EE0304">
      <w:pPr>
        <w:spacing w:after="0" w:line="240" w:lineRule="auto"/>
        <w:jc w:val="center"/>
        <w:rPr>
          <w:lang w:val="en-US"/>
        </w:rPr>
      </w:pPr>
    </w:p>
    <w:tbl>
      <w:tblPr>
        <w:tblStyle w:val="Grilledutableau"/>
        <w:tblW w:w="15021" w:type="dxa"/>
        <w:tblLook w:val="04A0" w:firstRow="1" w:lastRow="0" w:firstColumn="1" w:lastColumn="0" w:noHBand="0" w:noVBand="1"/>
      </w:tblPr>
      <w:tblGrid>
        <w:gridCol w:w="5382"/>
        <w:gridCol w:w="5245"/>
        <w:gridCol w:w="4394"/>
      </w:tblGrid>
      <w:tr w:rsidR="00BE32DD" w:rsidRPr="00EF3EB1" w14:paraId="624959D0" w14:textId="77777777" w:rsidTr="006E72D9">
        <w:tc>
          <w:tcPr>
            <w:tcW w:w="5382" w:type="dxa"/>
            <w:shd w:val="clear" w:color="auto" w:fill="D8C8D1"/>
          </w:tcPr>
          <w:p w14:paraId="4D46FACC" w14:textId="50CFC964" w:rsidR="00BE32DD" w:rsidRPr="0007312C" w:rsidRDefault="00045694" w:rsidP="0088601C">
            <w:pPr>
              <w:rPr>
                <w:b/>
                <w:lang w:val="en-US"/>
              </w:rPr>
            </w:pPr>
            <w:r>
              <w:rPr>
                <w:b/>
                <w:lang w:val="en-US"/>
              </w:rPr>
              <w:t xml:space="preserve">(A) </w:t>
            </w:r>
            <w:r w:rsidR="0088601C">
              <w:rPr>
                <w:b/>
                <w:lang w:val="en-US"/>
              </w:rPr>
              <w:t>Lille 1 - Experimentation</w:t>
            </w:r>
          </w:p>
        </w:tc>
        <w:tc>
          <w:tcPr>
            <w:tcW w:w="5245" w:type="dxa"/>
            <w:shd w:val="clear" w:color="auto" w:fill="D8C8D1"/>
          </w:tcPr>
          <w:p w14:paraId="55DAC302" w14:textId="1D34B7CF" w:rsidR="00BE32DD" w:rsidRDefault="00045694" w:rsidP="006E72D9">
            <w:pPr>
              <w:rPr>
                <w:lang w:val="en-US"/>
              </w:rPr>
            </w:pPr>
            <w:r>
              <w:rPr>
                <w:b/>
                <w:lang w:val="en-US"/>
              </w:rPr>
              <w:t xml:space="preserve">(B) </w:t>
            </w:r>
            <w:r w:rsidR="00BE32DD" w:rsidRPr="0007312C">
              <w:rPr>
                <w:b/>
                <w:lang w:val="en-US"/>
              </w:rPr>
              <w:t>Comments and questions on this issue</w:t>
            </w:r>
            <w:r w:rsidR="00EF3EB1">
              <w:rPr>
                <w:b/>
                <w:lang w:val="en-US"/>
              </w:rPr>
              <w:t xml:space="preserve"> for the Dilabs project</w:t>
            </w:r>
            <w:r w:rsidR="00BE32DD">
              <w:rPr>
                <w:lang w:val="en-US"/>
              </w:rPr>
              <w:t xml:space="preserve"> </w:t>
            </w:r>
          </w:p>
        </w:tc>
        <w:tc>
          <w:tcPr>
            <w:tcW w:w="4394" w:type="dxa"/>
            <w:shd w:val="clear" w:color="auto" w:fill="D8C8D1"/>
          </w:tcPr>
          <w:p w14:paraId="39BE95B2" w14:textId="523464D9" w:rsidR="00BE32DD" w:rsidRPr="0007312C" w:rsidRDefault="00045694" w:rsidP="0045759D">
            <w:pPr>
              <w:rPr>
                <w:b/>
                <w:lang w:val="en-US"/>
              </w:rPr>
            </w:pPr>
            <w:r>
              <w:rPr>
                <w:b/>
                <w:lang w:val="en-US"/>
              </w:rPr>
              <w:t xml:space="preserve">(C) </w:t>
            </w:r>
            <w:r w:rsidR="000C5271">
              <w:rPr>
                <w:b/>
                <w:lang w:val="en-US"/>
              </w:rPr>
              <w:t>Activities</w:t>
            </w:r>
            <w:r w:rsidR="005843AB">
              <w:rPr>
                <w:b/>
                <w:lang w:val="en-US"/>
              </w:rPr>
              <w:t xml:space="preserve"> / Contents</w:t>
            </w:r>
            <w:r w:rsidR="00EF3EB1">
              <w:rPr>
                <w:b/>
                <w:lang w:val="en-US"/>
              </w:rPr>
              <w:t xml:space="preserve"> for an on-line session or blended-learning</w:t>
            </w:r>
          </w:p>
        </w:tc>
      </w:tr>
      <w:tr w:rsidR="0088601C" w:rsidRPr="00291149" w14:paraId="108FDE1F" w14:textId="77777777" w:rsidTr="006E72D9">
        <w:tc>
          <w:tcPr>
            <w:tcW w:w="15021" w:type="dxa"/>
            <w:gridSpan w:val="3"/>
            <w:shd w:val="clear" w:color="auto" w:fill="AE2573"/>
          </w:tcPr>
          <w:p w14:paraId="0254F6E2" w14:textId="761F7302" w:rsidR="0088601C" w:rsidRPr="0007312C" w:rsidRDefault="005D6B63" w:rsidP="00BE5273">
            <w:pPr>
              <w:jc w:val="center"/>
              <w:rPr>
                <w:color w:val="FFFFFF" w:themeColor="background1"/>
                <w:sz w:val="28"/>
                <w:lang w:val="en-US"/>
              </w:rPr>
            </w:pPr>
            <w:r>
              <w:rPr>
                <w:color w:val="FFFFFF" w:themeColor="background1"/>
                <w:sz w:val="28"/>
                <w:lang w:val="en-US"/>
              </w:rPr>
              <w:t>Prerequisites</w:t>
            </w:r>
            <w:r w:rsidR="00BE5273">
              <w:rPr>
                <w:color w:val="FFFFFF" w:themeColor="background1"/>
                <w:sz w:val="28"/>
                <w:lang w:val="en-US"/>
              </w:rPr>
              <w:t xml:space="preserve"> 1 for the training session: definition of the target</w:t>
            </w:r>
          </w:p>
        </w:tc>
      </w:tr>
      <w:tr w:rsidR="00BE32DD" w:rsidRPr="00291149" w14:paraId="59EBA6CE" w14:textId="77777777" w:rsidTr="006E72D9">
        <w:tc>
          <w:tcPr>
            <w:tcW w:w="5382" w:type="dxa"/>
          </w:tcPr>
          <w:p w14:paraId="09D1F1D8" w14:textId="41B3D7EF" w:rsidR="00840F21" w:rsidRPr="00840F21" w:rsidRDefault="005D6B63" w:rsidP="0007312C">
            <w:pPr>
              <w:rPr>
                <w:b/>
                <w:lang w:val="en-US"/>
              </w:rPr>
            </w:pPr>
            <w:r>
              <w:rPr>
                <w:b/>
                <w:lang w:val="en-US"/>
              </w:rPr>
              <w:t xml:space="preserve">Prerequisites </w:t>
            </w:r>
            <w:r w:rsidR="00840F21" w:rsidRPr="00840F21">
              <w:rPr>
                <w:b/>
                <w:lang w:val="en-US"/>
              </w:rPr>
              <w:t>1</w:t>
            </w:r>
          </w:p>
          <w:p w14:paraId="288DE946" w14:textId="3D7342AE" w:rsidR="00BE32DD" w:rsidRDefault="00BE32DD" w:rsidP="0007312C">
            <w:pPr>
              <w:rPr>
                <w:lang w:val="en-US"/>
              </w:rPr>
            </w:pPr>
            <w:r>
              <w:rPr>
                <w:lang w:val="en-US"/>
              </w:rPr>
              <w:t>Group of 10 manager</w:t>
            </w:r>
            <w:r w:rsidR="004508DE">
              <w:rPr>
                <w:lang w:val="en-US"/>
              </w:rPr>
              <w:t>s</w:t>
            </w:r>
            <w:r>
              <w:rPr>
                <w:lang w:val="en-US"/>
              </w:rPr>
              <w:t xml:space="preserve"> in different department of the hospital (catering, laundry, sterilization…).</w:t>
            </w:r>
          </w:p>
          <w:p w14:paraId="5C5BD389" w14:textId="77777777" w:rsidR="00AB1DD9" w:rsidRDefault="00AB1DD9" w:rsidP="0007312C">
            <w:pPr>
              <w:rPr>
                <w:lang w:val="en-US"/>
              </w:rPr>
            </w:pPr>
          </w:p>
          <w:p w14:paraId="718401C7" w14:textId="11CA3AC0" w:rsidR="00BE32DD" w:rsidRDefault="00BE32DD" w:rsidP="000546F4">
            <w:pPr>
              <w:jc w:val="both"/>
              <w:rPr>
                <w:lang w:val="en-US"/>
              </w:rPr>
            </w:pPr>
            <w:r>
              <w:rPr>
                <w:lang w:val="en-US"/>
              </w:rPr>
              <w:t>Introduction of each participant at the beginning of the course in order to better understand their position and the activities of their department.</w:t>
            </w:r>
          </w:p>
        </w:tc>
        <w:tc>
          <w:tcPr>
            <w:tcW w:w="5245" w:type="dxa"/>
            <w:shd w:val="clear" w:color="auto" w:fill="FFFFFF" w:themeFill="background1"/>
          </w:tcPr>
          <w:p w14:paraId="18040A8A" w14:textId="486D5A55" w:rsidR="00BE32DD" w:rsidRDefault="00BE32DD" w:rsidP="000546F4">
            <w:pPr>
              <w:jc w:val="both"/>
              <w:rPr>
                <w:lang w:val="en-US"/>
              </w:rPr>
            </w:pPr>
            <w:r>
              <w:rPr>
                <w:lang w:val="en-US"/>
              </w:rPr>
              <w:t>The composition of the group is a ke</w:t>
            </w:r>
            <w:r w:rsidR="00187565">
              <w:rPr>
                <w:lang w:val="en-US"/>
              </w:rPr>
              <w:t>y element.</w:t>
            </w:r>
          </w:p>
          <w:p w14:paraId="262F529C" w14:textId="77777777" w:rsidR="00187565" w:rsidRDefault="00187565" w:rsidP="000546F4">
            <w:pPr>
              <w:jc w:val="both"/>
              <w:rPr>
                <w:lang w:val="en-US"/>
              </w:rPr>
            </w:pPr>
          </w:p>
          <w:p w14:paraId="41EC1F5B" w14:textId="27B27701" w:rsidR="00510540" w:rsidRDefault="00BE32DD" w:rsidP="000546F4">
            <w:pPr>
              <w:jc w:val="both"/>
              <w:rPr>
                <w:lang w:val="en-US"/>
              </w:rPr>
            </w:pPr>
            <w:r>
              <w:rPr>
                <w:lang w:val="en-US"/>
              </w:rPr>
              <w:t xml:space="preserve">Either we have a </w:t>
            </w:r>
            <w:r w:rsidRPr="00187565">
              <w:rPr>
                <w:b/>
                <w:lang w:val="en-US"/>
              </w:rPr>
              <w:t>homogenous group</w:t>
            </w:r>
            <w:r>
              <w:rPr>
                <w:lang w:val="en-US"/>
              </w:rPr>
              <w:t xml:space="preserve"> </w:t>
            </w:r>
            <w:r w:rsidR="00187565">
              <w:rPr>
                <w:lang w:val="en-US"/>
              </w:rPr>
              <w:t xml:space="preserve">regarding their activity and not their prior learning - </w:t>
            </w:r>
            <w:r>
              <w:rPr>
                <w:lang w:val="en-US"/>
              </w:rPr>
              <w:t>which was the case in our experimentation</w:t>
            </w:r>
            <w:r w:rsidR="00187565">
              <w:rPr>
                <w:lang w:val="en-US"/>
              </w:rPr>
              <w:t>: they were all managers-</w:t>
            </w:r>
            <w:r>
              <w:rPr>
                <w:lang w:val="en-US"/>
              </w:rPr>
              <w:t xml:space="preserve"> or a </w:t>
            </w:r>
            <w:r w:rsidRPr="00187565">
              <w:rPr>
                <w:b/>
                <w:lang w:val="en-US"/>
              </w:rPr>
              <w:t>heterogeneous group</w:t>
            </w:r>
            <w:r>
              <w:rPr>
                <w:lang w:val="en-US"/>
              </w:rPr>
              <w:t xml:space="preserve"> </w:t>
            </w:r>
            <w:r w:rsidR="00187565">
              <w:rPr>
                <w:lang w:val="en-US"/>
              </w:rPr>
              <w:t>- trainers, managers, counsellors, job advisers…- and the</w:t>
            </w:r>
            <w:r>
              <w:rPr>
                <w:lang w:val="en-US"/>
              </w:rPr>
              <w:t xml:space="preserve"> tools kit will allow individualization</w:t>
            </w:r>
            <w:r w:rsidR="00510540">
              <w:rPr>
                <w:lang w:val="en-US"/>
              </w:rPr>
              <w:t>:</w:t>
            </w:r>
          </w:p>
          <w:p w14:paraId="2AECAE4D" w14:textId="7C5FD045" w:rsidR="00510540" w:rsidRDefault="00BE32DD" w:rsidP="000546F4">
            <w:pPr>
              <w:pStyle w:val="Paragraphedeliste"/>
              <w:numPr>
                <w:ilvl w:val="0"/>
                <w:numId w:val="1"/>
              </w:numPr>
              <w:jc w:val="both"/>
              <w:rPr>
                <w:lang w:val="en-US"/>
              </w:rPr>
            </w:pPr>
            <w:r w:rsidRPr="00510540">
              <w:rPr>
                <w:lang w:val="en-US"/>
              </w:rPr>
              <w:t xml:space="preserve">diversity of activities </w:t>
            </w:r>
          </w:p>
          <w:p w14:paraId="1136F4C6" w14:textId="5C2EC1ED" w:rsidR="00510540" w:rsidRDefault="00BE32DD" w:rsidP="000546F4">
            <w:pPr>
              <w:pStyle w:val="Paragraphedeliste"/>
              <w:numPr>
                <w:ilvl w:val="0"/>
                <w:numId w:val="1"/>
              </w:numPr>
              <w:jc w:val="both"/>
              <w:rPr>
                <w:lang w:val="en-US"/>
              </w:rPr>
            </w:pPr>
            <w:r w:rsidRPr="00510540">
              <w:rPr>
                <w:lang w:val="en-US"/>
              </w:rPr>
              <w:t>distant</w:t>
            </w:r>
            <w:r w:rsidR="00510540">
              <w:rPr>
                <w:lang w:val="en-US"/>
              </w:rPr>
              <w:t>-learning, blended learning</w:t>
            </w:r>
          </w:p>
          <w:p w14:paraId="7265BFC2" w14:textId="68BFD69B" w:rsidR="000C5271" w:rsidRDefault="00510540" w:rsidP="000546F4">
            <w:pPr>
              <w:pStyle w:val="Paragraphedeliste"/>
              <w:numPr>
                <w:ilvl w:val="0"/>
                <w:numId w:val="1"/>
              </w:numPr>
              <w:jc w:val="both"/>
              <w:rPr>
                <w:lang w:val="en-US"/>
              </w:rPr>
            </w:pPr>
            <w:r>
              <w:rPr>
                <w:lang w:val="en-US"/>
              </w:rPr>
              <w:t>self-training</w:t>
            </w:r>
          </w:p>
          <w:p w14:paraId="2298D453" w14:textId="77777777" w:rsidR="00510540" w:rsidRPr="00510540" w:rsidRDefault="00510540" w:rsidP="000546F4">
            <w:pPr>
              <w:jc w:val="both"/>
              <w:rPr>
                <w:lang w:val="en-US"/>
              </w:rPr>
            </w:pPr>
          </w:p>
          <w:p w14:paraId="2930A578" w14:textId="6C7DF7AE" w:rsidR="00BE32DD" w:rsidRDefault="00BE32DD" w:rsidP="000546F4">
            <w:pPr>
              <w:jc w:val="both"/>
              <w:rPr>
                <w:lang w:val="en-US"/>
              </w:rPr>
            </w:pPr>
            <w:r>
              <w:rPr>
                <w:lang w:val="en-US"/>
              </w:rPr>
              <w:t>The</w:t>
            </w:r>
            <w:r w:rsidR="00510540">
              <w:rPr>
                <w:lang w:val="en-US"/>
              </w:rPr>
              <w:t xml:space="preserve"> pedagogical modality </w:t>
            </w:r>
            <w:r w:rsidR="00187565">
              <w:rPr>
                <w:lang w:val="en-US"/>
              </w:rPr>
              <w:t>is a key component in order</w:t>
            </w:r>
            <w:r>
              <w:rPr>
                <w:lang w:val="en-US"/>
              </w:rPr>
              <w:t xml:space="preserve"> to be able to transfer </w:t>
            </w:r>
            <w:r w:rsidR="00187565">
              <w:rPr>
                <w:lang w:val="en-US"/>
              </w:rPr>
              <w:t>the tools kit</w:t>
            </w:r>
            <w:r>
              <w:rPr>
                <w:lang w:val="en-US"/>
              </w:rPr>
              <w:t xml:space="preserve"> to any situations.</w:t>
            </w:r>
          </w:p>
        </w:tc>
        <w:tc>
          <w:tcPr>
            <w:tcW w:w="4394" w:type="dxa"/>
            <w:shd w:val="clear" w:color="auto" w:fill="FFFFFF" w:themeFill="background1"/>
          </w:tcPr>
          <w:p w14:paraId="6229AC7D" w14:textId="33E0D16F" w:rsidR="00535D8A" w:rsidRDefault="0016432A" w:rsidP="000546F4">
            <w:pPr>
              <w:jc w:val="both"/>
              <w:rPr>
                <w:lang w:val="en-US"/>
              </w:rPr>
            </w:pPr>
            <w:r w:rsidRPr="00EF2411">
              <w:rPr>
                <w:b/>
                <w:lang w:val="en-US"/>
              </w:rPr>
              <w:t>1.1</w:t>
            </w:r>
            <w:r>
              <w:rPr>
                <w:lang w:val="en-US"/>
              </w:rPr>
              <w:t xml:space="preserve"> </w:t>
            </w:r>
            <w:r w:rsidR="00535D8A" w:rsidRPr="0016432A">
              <w:rPr>
                <w:lang w:val="en-US"/>
              </w:rPr>
              <w:t>Round table activity</w:t>
            </w:r>
          </w:p>
          <w:p w14:paraId="558EBB93" w14:textId="77777777" w:rsidR="00CB2DC6" w:rsidRDefault="00CB2DC6" w:rsidP="000546F4">
            <w:pPr>
              <w:jc w:val="both"/>
              <w:rPr>
                <w:b/>
                <w:lang w:val="en-US"/>
              </w:rPr>
            </w:pPr>
          </w:p>
          <w:p w14:paraId="514D914F" w14:textId="3214730E" w:rsidR="00BE32DD" w:rsidRDefault="0016432A" w:rsidP="000546F4">
            <w:pPr>
              <w:jc w:val="both"/>
              <w:rPr>
                <w:lang w:val="en-US"/>
              </w:rPr>
            </w:pPr>
            <w:r w:rsidRPr="00EF2411">
              <w:rPr>
                <w:b/>
                <w:lang w:val="en-US"/>
              </w:rPr>
              <w:t>1.2</w:t>
            </w:r>
            <w:r>
              <w:rPr>
                <w:lang w:val="en-US"/>
              </w:rPr>
              <w:t xml:space="preserve"> </w:t>
            </w:r>
            <w:r w:rsidR="00535D8A">
              <w:rPr>
                <w:lang w:val="en-US"/>
              </w:rPr>
              <w:t>Analysis of the needs</w:t>
            </w:r>
            <w:r w:rsidR="0038255F">
              <w:rPr>
                <w:lang w:val="en-US"/>
              </w:rPr>
              <w:t xml:space="preserve"> of the participants at the very beginning of the session (either distant or in a classroom model)</w:t>
            </w:r>
          </w:p>
          <w:p w14:paraId="68C2820F" w14:textId="77777777" w:rsidR="00EF4849" w:rsidRDefault="00EF4849" w:rsidP="00E830A3">
            <w:pPr>
              <w:rPr>
                <w:lang w:val="en-US"/>
              </w:rPr>
            </w:pPr>
          </w:p>
          <w:p w14:paraId="5DB2BD29" w14:textId="67527721" w:rsidR="00EF4849" w:rsidRDefault="00EF4849" w:rsidP="000546F4">
            <w:pPr>
              <w:jc w:val="both"/>
              <w:rPr>
                <w:lang w:val="en-US"/>
              </w:rPr>
            </w:pPr>
            <w:r>
              <w:rPr>
                <w:lang w:val="en-US"/>
              </w:rPr>
              <w:t>Even in a distant teaching model a presentation of profile is required</w:t>
            </w:r>
          </w:p>
        </w:tc>
      </w:tr>
      <w:tr w:rsidR="0088601C" w:rsidRPr="00291149" w14:paraId="7526F496" w14:textId="77777777" w:rsidTr="006E72D9">
        <w:tc>
          <w:tcPr>
            <w:tcW w:w="15021" w:type="dxa"/>
            <w:gridSpan w:val="3"/>
            <w:shd w:val="clear" w:color="auto" w:fill="AE2573"/>
          </w:tcPr>
          <w:p w14:paraId="168E88E8" w14:textId="58FC5D73" w:rsidR="0088601C" w:rsidRPr="0007312C" w:rsidRDefault="00EA6FB0" w:rsidP="006C3B7B">
            <w:pPr>
              <w:jc w:val="center"/>
              <w:rPr>
                <w:color w:val="FFFFFF" w:themeColor="background1"/>
                <w:sz w:val="28"/>
                <w:lang w:val="en-US"/>
              </w:rPr>
            </w:pPr>
            <w:r>
              <w:rPr>
                <w:color w:val="FFFFFF" w:themeColor="background1"/>
                <w:sz w:val="28"/>
                <w:lang w:val="en-US"/>
              </w:rPr>
              <w:t>Prerequesites</w:t>
            </w:r>
            <w:r w:rsidR="0088601C">
              <w:rPr>
                <w:color w:val="FFFFFF" w:themeColor="background1"/>
                <w:sz w:val="28"/>
                <w:lang w:val="en-US"/>
              </w:rPr>
              <w:t xml:space="preserve"> </w:t>
            </w:r>
            <w:r>
              <w:rPr>
                <w:color w:val="FFFFFF" w:themeColor="background1"/>
                <w:sz w:val="28"/>
                <w:lang w:val="en-US"/>
              </w:rPr>
              <w:t>2</w:t>
            </w:r>
            <w:r w:rsidR="0088601C">
              <w:rPr>
                <w:color w:val="FFFFFF" w:themeColor="background1"/>
                <w:sz w:val="28"/>
                <w:lang w:val="en-US"/>
              </w:rPr>
              <w:t xml:space="preserve"> for the training session</w:t>
            </w:r>
            <w:r w:rsidR="006C3B7B">
              <w:rPr>
                <w:color w:val="FFFFFF" w:themeColor="background1"/>
                <w:sz w:val="28"/>
                <w:lang w:val="en-US"/>
              </w:rPr>
              <w:t>:</w:t>
            </w:r>
            <w:r w:rsidR="0088601C">
              <w:rPr>
                <w:color w:val="FFFFFF" w:themeColor="background1"/>
                <w:sz w:val="28"/>
                <w:lang w:val="en-US"/>
              </w:rPr>
              <w:t xml:space="preserve"> </w:t>
            </w:r>
            <w:r w:rsidR="006C3B7B">
              <w:rPr>
                <w:color w:val="FFFFFF" w:themeColor="background1"/>
                <w:sz w:val="28"/>
                <w:lang w:val="en-US"/>
              </w:rPr>
              <w:t>self-analysis of their own vision of key competences and impact on professional activities</w:t>
            </w:r>
          </w:p>
        </w:tc>
      </w:tr>
      <w:tr w:rsidR="00BE32DD" w:rsidRPr="00291149" w14:paraId="6E6C25A5" w14:textId="77777777" w:rsidTr="006E72D9">
        <w:tc>
          <w:tcPr>
            <w:tcW w:w="5382" w:type="dxa"/>
            <w:shd w:val="clear" w:color="auto" w:fill="FFFFFF" w:themeFill="background1"/>
          </w:tcPr>
          <w:p w14:paraId="7DB5AC6F" w14:textId="5133441A" w:rsidR="00840F21" w:rsidRPr="00747C5B" w:rsidRDefault="005D6B63" w:rsidP="00840F21">
            <w:pPr>
              <w:rPr>
                <w:b/>
                <w:lang w:val="en-US"/>
              </w:rPr>
            </w:pPr>
            <w:r>
              <w:rPr>
                <w:b/>
                <w:lang w:val="en-US"/>
              </w:rPr>
              <w:t xml:space="preserve">Prerequisites </w:t>
            </w:r>
            <w:r w:rsidR="00840F21" w:rsidRPr="00747C5B">
              <w:rPr>
                <w:b/>
                <w:lang w:val="en-US"/>
              </w:rPr>
              <w:t>2</w:t>
            </w:r>
          </w:p>
          <w:p w14:paraId="1CDA1730" w14:textId="5CEC96A4" w:rsidR="00840F21" w:rsidRPr="00747C5B" w:rsidRDefault="00840F21" w:rsidP="000546F4">
            <w:pPr>
              <w:jc w:val="both"/>
              <w:rPr>
                <w:lang w:val="en-US"/>
              </w:rPr>
            </w:pPr>
            <w:r w:rsidRPr="00747C5B">
              <w:rPr>
                <w:lang w:val="en-US"/>
              </w:rPr>
              <w:t>The participants are invited to give their definition of key competences with</w:t>
            </w:r>
            <w:r w:rsidR="00253E2A">
              <w:rPr>
                <w:lang w:val="en-US"/>
              </w:rPr>
              <w:t xml:space="preserve"> </w:t>
            </w:r>
            <w:r w:rsidR="00B83234">
              <w:rPr>
                <w:lang w:val="en-US"/>
              </w:rPr>
              <w:t xml:space="preserve">3 </w:t>
            </w:r>
            <w:r w:rsidR="00253E2A">
              <w:rPr>
                <w:lang w:val="en-US"/>
              </w:rPr>
              <w:t xml:space="preserve">words </w:t>
            </w:r>
            <w:r w:rsidR="00B83234">
              <w:rPr>
                <w:lang w:val="en-US"/>
              </w:rPr>
              <w:t xml:space="preserve">and no sentences </w:t>
            </w:r>
            <w:r w:rsidR="00253E2A">
              <w:rPr>
                <w:lang w:val="en-US"/>
              </w:rPr>
              <w:t>(</w:t>
            </w:r>
            <w:r w:rsidR="00B83234">
              <w:rPr>
                <w:lang w:val="en-US"/>
              </w:rPr>
              <w:t xml:space="preserve">But we can adapt the activity and </w:t>
            </w:r>
            <w:r w:rsidR="00253E2A">
              <w:rPr>
                <w:lang w:val="en-US"/>
              </w:rPr>
              <w:t>decide on the minimum or maximum of words)</w:t>
            </w:r>
            <w:r w:rsidRPr="00747C5B">
              <w:rPr>
                <w:lang w:val="en-US"/>
              </w:rPr>
              <w:t>.</w:t>
            </w:r>
          </w:p>
          <w:p w14:paraId="39647B13" w14:textId="77777777" w:rsidR="00840F21" w:rsidRPr="00747C5B" w:rsidRDefault="00840F21" w:rsidP="00840F21">
            <w:pPr>
              <w:rPr>
                <w:lang w:val="en-US"/>
              </w:rPr>
            </w:pPr>
          </w:p>
          <w:p w14:paraId="2E746822" w14:textId="3793C473" w:rsidR="00747C5B" w:rsidRPr="00747C5B" w:rsidRDefault="00253E2A" w:rsidP="000546F4">
            <w:pPr>
              <w:jc w:val="both"/>
              <w:rPr>
                <w:lang w:val="en-US"/>
              </w:rPr>
            </w:pPr>
            <w:r>
              <w:rPr>
                <w:lang w:val="en-US"/>
              </w:rPr>
              <w:t>In the same way, t</w:t>
            </w:r>
            <w:r w:rsidR="00840F21" w:rsidRPr="00747C5B">
              <w:rPr>
                <w:lang w:val="en-US"/>
              </w:rPr>
              <w:t>he participants are invited to g</w:t>
            </w:r>
            <w:r w:rsidR="00747C5B" w:rsidRPr="00747C5B">
              <w:rPr>
                <w:lang w:val="en-US"/>
              </w:rPr>
              <w:t xml:space="preserve">ive their point of view on the impact of </w:t>
            </w:r>
            <w:r w:rsidR="00840F21" w:rsidRPr="00747C5B">
              <w:rPr>
                <w:lang w:val="en-US"/>
              </w:rPr>
              <w:t>master</w:t>
            </w:r>
            <w:r w:rsidR="00747C5B" w:rsidRPr="00747C5B">
              <w:rPr>
                <w:lang w:val="en-US"/>
              </w:rPr>
              <w:t>ing (or not) key co</w:t>
            </w:r>
            <w:r w:rsidR="00B83234">
              <w:rPr>
                <w:lang w:val="en-US"/>
              </w:rPr>
              <w:t>mpetences in their working life only with 3 words.</w:t>
            </w:r>
          </w:p>
          <w:p w14:paraId="1AFDCF22" w14:textId="77777777" w:rsidR="00747C5B" w:rsidRPr="00747C5B" w:rsidRDefault="00747C5B" w:rsidP="00747C5B">
            <w:pPr>
              <w:rPr>
                <w:lang w:val="en-US"/>
              </w:rPr>
            </w:pPr>
          </w:p>
          <w:p w14:paraId="78FEA6BC" w14:textId="62D911F6" w:rsidR="00BE32DD" w:rsidRPr="00747C5B" w:rsidRDefault="00BE32DD" w:rsidP="00747C5B">
            <w:pPr>
              <w:rPr>
                <w:lang w:val="en-US"/>
              </w:rPr>
            </w:pPr>
          </w:p>
        </w:tc>
        <w:tc>
          <w:tcPr>
            <w:tcW w:w="5245" w:type="dxa"/>
            <w:shd w:val="clear" w:color="auto" w:fill="FFFFFF" w:themeFill="background1"/>
          </w:tcPr>
          <w:p w14:paraId="22136432" w14:textId="1D750AF4" w:rsidR="00747C5B" w:rsidRPr="00747C5B" w:rsidRDefault="00984A9F" w:rsidP="000546F4">
            <w:pPr>
              <w:jc w:val="both"/>
              <w:rPr>
                <w:lang w:val="en-US"/>
              </w:rPr>
            </w:pPr>
            <w:r>
              <w:rPr>
                <w:lang w:val="en-US"/>
              </w:rPr>
              <w:t xml:space="preserve">This </w:t>
            </w:r>
            <w:r w:rsidR="00CB646E">
              <w:rPr>
                <w:lang w:val="en-US"/>
              </w:rPr>
              <w:t xml:space="preserve">activity </w:t>
            </w:r>
            <w:r w:rsidR="00747C5B" w:rsidRPr="00747C5B">
              <w:rPr>
                <w:lang w:val="en-US"/>
              </w:rPr>
              <w:t>is important to understand what is at stake, and to have a clear understanding of their own vision.</w:t>
            </w:r>
          </w:p>
          <w:p w14:paraId="2132FAB5" w14:textId="77777777" w:rsidR="00747C5B" w:rsidRPr="00747C5B" w:rsidRDefault="00747C5B" w:rsidP="00E830A3">
            <w:pPr>
              <w:rPr>
                <w:lang w:val="en-US"/>
              </w:rPr>
            </w:pPr>
          </w:p>
          <w:p w14:paraId="22A4A7B8" w14:textId="77777777" w:rsidR="00747C5B" w:rsidRDefault="00747C5B" w:rsidP="000546F4">
            <w:pPr>
              <w:jc w:val="both"/>
              <w:rPr>
                <w:lang w:val="en-US"/>
              </w:rPr>
            </w:pPr>
            <w:r w:rsidRPr="00747C5B">
              <w:rPr>
                <w:lang w:val="en-US"/>
              </w:rPr>
              <w:t>This is a free ex</w:t>
            </w:r>
            <w:r>
              <w:rPr>
                <w:lang w:val="en-US"/>
              </w:rPr>
              <w:t>pression from the participants.</w:t>
            </w:r>
          </w:p>
          <w:p w14:paraId="01C5A039" w14:textId="77777777" w:rsidR="006E72D9" w:rsidRDefault="006E72D9" w:rsidP="00E830A3">
            <w:pPr>
              <w:rPr>
                <w:i/>
                <w:u w:val="single"/>
                <w:lang w:val="en-US"/>
              </w:rPr>
            </w:pPr>
          </w:p>
          <w:p w14:paraId="6DD4291A" w14:textId="1573F91D" w:rsidR="006E72D9" w:rsidRDefault="006E72D9" w:rsidP="00E830A3">
            <w:pPr>
              <w:rPr>
                <w:i/>
                <w:u w:val="single"/>
                <w:lang w:val="en-US"/>
              </w:rPr>
            </w:pPr>
          </w:p>
          <w:p w14:paraId="1D288AE7" w14:textId="4AABD85B" w:rsidR="006E72D9" w:rsidRDefault="006E72D9" w:rsidP="00E830A3">
            <w:pPr>
              <w:rPr>
                <w:i/>
                <w:u w:val="single"/>
                <w:lang w:val="en-US"/>
              </w:rPr>
            </w:pPr>
          </w:p>
          <w:p w14:paraId="49B345F3" w14:textId="2BF4EA7B" w:rsidR="00747C5B" w:rsidRPr="0063709E" w:rsidRDefault="00747C5B" w:rsidP="00E830A3">
            <w:pPr>
              <w:rPr>
                <w:i/>
                <w:u w:val="single"/>
                <w:lang w:val="en-US"/>
              </w:rPr>
            </w:pPr>
            <w:r w:rsidRPr="0063709E">
              <w:rPr>
                <w:i/>
                <w:u w:val="single"/>
                <w:lang w:val="en-US"/>
              </w:rPr>
              <w:t xml:space="preserve">Example of key words </w:t>
            </w:r>
            <w:r w:rsidR="0063709E" w:rsidRPr="0063709E">
              <w:rPr>
                <w:i/>
                <w:u w:val="single"/>
                <w:lang w:val="en-US"/>
              </w:rPr>
              <w:t>to define key competences:</w:t>
            </w:r>
          </w:p>
          <w:p w14:paraId="454D038E" w14:textId="202BC1B7" w:rsidR="00747C5B" w:rsidRPr="00747C5B" w:rsidRDefault="00747C5B" w:rsidP="000546F4">
            <w:pPr>
              <w:jc w:val="both"/>
              <w:rPr>
                <w:lang w:val="en-US"/>
              </w:rPr>
            </w:pPr>
            <w:r>
              <w:rPr>
                <w:lang w:val="en-US"/>
              </w:rPr>
              <w:t>necessary, capacity, aim, professional support, to be able to guide, tools to evolve, exploitation of competences, motivation, training…</w:t>
            </w:r>
          </w:p>
          <w:p w14:paraId="34FEAA8E" w14:textId="77777777" w:rsidR="00747C5B" w:rsidRPr="00747C5B" w:rsidRDefault="00747C5B" w:rsidP="00747C5B">
            <w:pPr>
              <w:rPr>
                <w:lang w:val="en-US"/>
              </w:rPr>
            </w:pPr>
          </w:p>
          <w:p w14:paraId="005AF634" w14:textId="7D8F4527" w:rsidR="00747C5B" w:rsidRPr="0063709E" w:rsidRDefault="00747C5B" w:rsidP="000546F4">
            <w:pPr>
              <w:jc w:val="both"/>
              <w:rPr>
                <w:i/>
                <w:u w:val="single"/>
                <w:lang w:val="en-US"/>
              </w:rPr>
            </w:pPr>
            <w:r w:rsidRPr="0063709E">
              <w:rPr>
                <w:i/>
                <w:u w:val="single"/>
                <w:lang w:val="en-US"/>
              </w:rPr>
              <w:t>The key words used for the 2</w:t>
            </w:r>
            <w:r w:rsidRPr="0063709E">
              <w:rPr>
                <w:i/>
                <w:u w:val="single"/>
                <w:vertAlign w:val="superscript"/>
                <w:lang w:val="en-US"/>
              </w:rPr>
              <w:t>nd</w:t>
            </w:r>
            <w:r w:rsidRPr="0063709E">
              <w:rPr>
                <w:i/>
                <w:u w:val="single"/>
                <w:lang w:val="en-US"/>
              </w:rPr>
              <w:t xml:space="preserve"> question can be:</w:t>
            </w:r>
          </w:p>
          <w:p w14:paraId="7C5CED1D" w14:textId="54F60BAA" w:rsidR="00747C5B" w:rsidRDefault="00253E2A" w:rsidP="000546F4">
            <w:pPr>
              <w:jc w:val="both"/>
              <w:rPr>
                <w:lang w:val="en-US"/>
              </w:rPr>
            </w:pPr>
            <w:r>
              <w:rPr>
                <w:lang w:val="en-US"/>
              </w:rPr>
              <w:t>Improvement, progression, quality, recognition, individual promotion, guidance, organization at work,</w:t>
            </w:r>
          </w:p>
          <w:p w14:paraId="4F6471A3" w14:textId="77777777" w:rsidR="00253E2A" w:rsidRDefault="00253E2A" w:rsidP="00747C5B">
            <w:pPr>
              <w:rPr>
                <w:lang w:val="en-US"/>
              </w:rPr>
            </w:pPr>
          </w:p>
          <w:p w14:paraId="33110C58" w14:textId="40884307" w:rsidR="0038255F" w:rsidRDefault="00747C5B" w:rsidP="000546F4">
            <w:pPr>
              <w:jc w:val="both"/>
              <w:rPr>
                <w:lang w:val="en-US"/>
              </w:rPr>
            </w:pPr>
            <w:r>
              <w:rPr>
                <w:lang w:val="en-US"/>
              </w:rPr>
              <w:t>Heterogeneity of expression</w:t>
            </w:r>
            <w:r w:rsidR="006C3B7B">
              <w:rPr>
                <w:lang w:val="en-US"/>
              </w:rPr>
              <w:t>s</w:t>
            </w:r>
            <w:r w:rsidR="00B83234">
              <w:rPr>
                <w:lang w:val="en-US"/>
              </w:rPr>
              <w:t>.</w:t>
            </w:r>
          </w:p>
          <w:p w14:paraId="3D75702B" w14:textId="77777777" w:rsidR="00BE32DD" w:rsidRDefault="00BE32DD" w:rsidP="00747C5B">
            <w:pPr>
              <w:rPr>
                <w:lang w:val="en-US"/>
              </w:rPr>
            </w:pPr>
          </w:p>
          <w:p w14:paraId="01BA3655" w14:textId="77777777" w:rsidR="00B83234" w:rsidRDefault="00B83234" w:rsidP="00747C5B">
            <w:pPr>
              <w:rPr>
                <w:lang w:val="en-US"/>
              </w:rPr>
            </w:pPr>
          </w:p>
          <w:p w14:paraId="569AC6CC" w14:textId="77777777" w:rsidR="00B83234" w:rsidRDefault="00B83234" w:rsidP="00747C5B">
            <w:pPr>
              <w:rPr>
                <w:lang w:val="en-US"/>
              </w:rPr>
            </w:pPr>
          </w:p>
          <w:p w14:paraId="68F717AC" w14:textId="77777777" w:rsidR="00B83234" w:rsidRDefault="00B83234" w:rsidP="00747C5B">
            <w:pPr>
              <w:rPr>
                <w:lang w:val="en-US"/>
              </w:rPr>
            </w:pPr>
          </w:p>
          <w:p w14:paraId="362A8ACE" w14:textId="5FBEC7EC" w:rsidR="00B83234" w:rsidRDefault="00B83234" w:rsidP="00747C5B">
            <w:pPr>
              <w:rPr>
                <w:lang w:val="en-US"/>
              </w:rPr>
            </w:pPr>
          </w:p>
          <w:p w14:paraId="35089A8D" w14:textId="77777777" w:rsidR="00CB2DC6" w:rsidRDefault="00CB2DC6" w:rsidP="00747C5B">
            <w:pPr>
              <w:rPr>
                <w:lang w:val="en-US"/>
              </w:rPr>
            </w:pPr>
          </w:p>
          <w:p w14:paraId="1E10A126" w14:textId="6A54115A" w:rsidR="00B83234" w:rsidRDefault="00B83234" w:rsidP="000546F4">
            <w:pPr>
              <w:jc w:val="both"/>
              <w:rPr>
                <w:lang w:val="en-US"/>
              </w:rPr>
            </w:pPr>
            <w:r>
              <w:rPr>
                <w:lang w:val="en-US"/>
              </w:rPr>
              <w:t>As for the glossary, we can decide on the words we want to see and commonly use:</w:t>
            </w:r>
          </w:p>
          <w:p w14:paraId="3F2F02E8" w14:textId="42496E2C" w:rsidR="00B83234" w:rsidRPr="000546F4" w:rsidRDefault="00B83234" w:rsidP="000546F4">
            <w:pPr>
              <w:pStyle w:val="Paragraphedeliste"/>
              <w:numPr>
                <w:ilvl w:val="0"/>
                <w:numId w:val="7"/>
              </w:numPr>
              <w:jc w:val="both"/>
              <w:rPr>
                <w:lang w:val="en-US"/>
              </w:rPr>
            </w:pPr>
            <w:r w:rsidRPr="000546F4">
              <w:rPr>
                <w:lang w:val="en-US"/>
              </w:rPr>
              <w:t>key competences</w:t>
            </w:r>
          </w:p>
          <w:p w14:paraId="57932867" w14:textId="77777777" w:rsidR="00B83234" w:rsidRPr="000546F4" w:rsidRDefault="00B83234" w:rsidP="000546F4">
            <w:pPr>
              <w:pStyle w:val="Paragraphedeliste"/>
              <w:numPr>
                <w:ilvl w:val="0"/>
                <w:numId w:val="7"/>
              </w:numPr>
              <w:jc w:val="both"/>
              <w:rPr>
                <w:lang w:val="en-US"/>
              </w:rPr>
            </w:pPr>
            <w:r w:rsidRPr="000546F4">
              <w:rPr>
                <w:lang w:val="en-US"/>
              </w:rPr>
              <w:t>basic skills</w:t>
            </w:r>
          </w:p>
          <w:p w14:paraId="62EC13EF" w14:textId="77777777" w:rsidR="00B83234" w:rsidRPr="000546F4" w:rsidRDefault="00B83234" w:rsidP="000546F4">
            <w:pPr>
              <w:pStyle w:val="Paragraphedeliste"/>
              <w:numPr>
                <w:ilvl w:val="0"/>
                <w:numId w:val="7"/>
              </w:numPr>
              <w:jc w:val="both"/>
              <w:rPr>
                <w:lang w:val="en-US"/>
              </w:rPr>
            </w:pPr>
            <w:r w:rsidRPr="000546F4">
              <w:rPr>
                <w:lang w:val="en-US"/>
              </w:rPr>
              <w:t>learning outcomes</w:t>
            </w:r>
          </w:p>
          <w:p w14:paraId="4B22B8A4" w14:textId="77777777" w:rsidR="00B83234" w:rsidRPr="000546F4" w:rsidRDefault="00B83234" w:rsidP="000546F4">
            <w:pPr>
              <w:pStyle w:val="Paragraphedeliste"/>
              <w:numPr>
                <w:ilvl w:val="0"/>
                <w:numId w:val="7"/>
              </w:numPr>
              <w:jc w:val="both"/>
              <w:rPr>
                <w:lang w:val="en-US"/>
              </w:rPr>
            </w:pPr>
            <w:r w:rsidRPr="000546F4">
              <w:rPr>
                <w:lang w:val="en-US"/>
              </w:rPr>
              <w:t>occupational standards</w:t>
            </w:r>
          </w:p>
          <w:p w14:paraId="5C360328" w14:textId="4D2FD750" w:rsidR="00B83234" w:rsidRPr="000546F4" w:rsidRDefault="00B83234" w:rsidP="000546F4">
            <w:pPr>
              <w:pStyle w:val="Paragraphedeliste"/>
              <w:numPr>
                <w:ilvl w:val="0"/>
                <w:numId w:val="7"/>
              </w:numPr>
              <w:jc w:val="both"/>
              <w:rPr>
                <w:lang w:val="en-US"/>
              </w:rPr>
            </w:pPr>
            <w:r w:rsidRPr="000546F4">
              <w:rPr>
                <w:lang w:val="en-US"/>
              </w:rPr>
              <w:t>raising awareness</w:t>
            </w:r>
          </w:p>
          <w:p w14:paraId="3E5A05C5" w14:textId="1CCB2A2E" w:rsidR="00B83234" w:rsidRPr="00CB2DC6" w:rsidRDefault="00B83234" w:rsidP="00CB2DC6">
            <w:pPr>
              <w:pStyle w:val="Paragraphedeliste"/>
              <w:numPr>
                <w:ilvl w:val="0"/>
                <w:numId w:val="5"/>
              </w:numPr>
              <w:rPr>
                <w:lang w:val="en-US"/>
              </w:rPr>
            </w:pPr>
            <w:r>
              <w:rPr>
                <w:lang w:val="en-US"/>
              </w:rPr>
              <w:t>…</w:t>
            </w:r>
          </w:p>
        </w:tc>
        <w:tc>
          <w:tcPr>
            <w:tcW w:w="4394" w:type="dxa"/>
            <w:shd w:val="clear" w:color="auto" w:fill="FFFFFF" w:themeFill="background1"/>
          </w:tcPr>
          <w:p w14:paraId="07DD39DF" w14:textId="72720E11" w:rsidR="005A3086" w:rsidRDefault="00747C5B" w:rsidP="000546F4">
            <w:pPr>
              <w:jc w:val="both"/>
              <w:rPr>
                <w:lang w:val="en-US"/>
              </w:rPr>
            </w:pPr>
            <w:r w:rsidRPr="00EF2411">
              <w:rPr>
                <w:b/>
                <w:lang w:val="en-US"/>
              </w:rPr>
              <w:t>2.1</w:t>
            </w:r>
            <w:r>
              <w:rPr>
                <w:lang w:val="en-US"/>
              </w:rPr>
              <w:t xml:space="preserve"> Reflexive activity on their own vision</w:t>
            </w:r>
            <w:r w:rsidR="00C95042">
              <w:rPr>
                <w:lang w:val="en-US"/>
              </w:rPr>
              <w:t>: one has to lead the activity or it can be a peer-to-p</w:t>
            </w:r>
            <w:r w:rsidR="005A3086">
              <w:rPr>
                <w:lang w:val="en-US"/>
              </w:rPr>
              <w:t>eer analysis.</w:t>
            </w:r>
            <w:r w:rsidR="00461362">
              <w:rPr>
                <w:lang w:val="en-US"/>
              </w:rPr>
              <w:t xml:space="preserve"> </w:t>
            </w:r>
          </w:p>
          <w:p w14:paraId="2661CC96" w14:textId="7BC25A1D" w:rsidR="00461362" w:rsidRDefault="00461362" w:rsidP="00E830A3">
            <w:pPr>
              <w:rPr>
                <w:lang w:val="en-US"/>
              </w:rPr>
            </w:pPr>
          </w:p>
          <w:p w14:paraId="5E2A9C3D" w14:textId="0A24C176" w:rsidR="00B83234" w:rsidRDefault="00465551" w:rsidP="000546F4">
            <w:pPr>
              <w:jc w:val="both"/>
              <w:rPr>
                <w:lang w:val="en-US"/>
              </w:rPr>
            </w:pPr>
            <w:r>
              <w:rPr>
                <w:lang w:val="en-US"/>
              </w:rPr>
              <w:t xml:space="preserve">- </w:t>
            </w:r>
            <w:r w:rsidR="00B83234">
              <w:rPr>
                <w:lang w:val="en-US"/>
              </w:rPr>
              <w:t xml:space="preserve">How can we imagine the </w:t>
            </w:r>
            <w:r w:rsidR="00B83234" w:rsidRPr="00465551">
              <w:rPr>
                <w:b/>
                <w:lang w:val="en-US"/>
              </w:rPr>
              <w:t>activity</w:t>
            </w:r>
            <w:r w:rsidRPr="00465551">
              <w:rPr>
                <w:b/>
                <w:lang w:val="en-US"/>
              </w:rPr>
              <w:t xml:space="preserve"> on-line</w:t>
            </w:r>
            <w:r>
              <w:rPr>
                <w:lang w:val="en-US"/>
              </w:rPr>
              <w:t xml:space="preserve"> (Moodle or other LMS) </w:t>
            </w:r>
            <w:r w:rsidR="00B83234">
              <w:rPr>
                <w:lang w:val="en-US"/>
              </w:rPr>
              <w:t>? T</w:t>
            </w:r>
            <w:r w:rsidR="009523CE">
              <w:rPr>
                <w:lang w:val="en-US"/>
              </w:rPr>
              <w:t>he participants will have to</w:t>
            </w:r>
            <w:r w:rsidR="00B83234">
              <w:rPr>
                <w:lang w:val="en-US"/>
              </w:rPr>
              <w:t xml:space="preserve"> give definition with key words:</w:t>
            </w:r>
          </w:p>
          <w:p w14:paraId="00C4E7BA" w14:textId="51D097E0" w:rsidR="00B83234" w:rsidRDefault="00B83234" w:rsidP="000546F4">
            <w:pPr>
              <w:pStyle w:val="Paragraphedeliste"/>
              <w:numPr>
                <w:ilvl w:val="0"/>
                <w:numId w:val="4"/>
              </w:numPr>
              <w:jc w:val="both"/>
              <w:rPr>
                <w:lang w:val="en-US"/>
              </w:rPr>
            </w:pPr>
            <w:r>
              <w:rPr>
                <w:lang w:val="en-US"/>
              </w:rPr>
              <w:t>e</w:t>
            </w:r>
            <w:r w:rsidR="009523CE" w:rsidRPr="00B83234">
              <w:rPr>
                <w:lang w:val="en-US"/>
              </w:rPr>
              <w:t xml:space="preserve">ither we let them enter the words in an input field, </w:t>
            </w:r>
          </w:p>
          <w:p w14:paraId="6A08045E" w14:textId="538074A3" w:rsidR="009523CE" w:rsidRDefault="009523CE" w:rsidP="000546F4">
            <w:pPr>
              <w:pStyle w:val="Paragraphedeliste"/>
              <w:numPr>
                <w:ilvl w:val="0"/>
                <w:numId w:val="4"/>
              </w:numPr>
              <w:jc w:val="both"/>
              <w:rPr>
                <w:lang w:val="en-US"/>
              </w:rPr>
            </w:pPr>
            <w:r w:rsidRPr="00B83234">
              <w:rPr>
                <w:lang w:val="en-US"/>
              </w:rPr>
              <w:t>or we have a list and make them choose three of them for each questions.</w:t>
            </w:r>
          </w:p>
          <w:p w14:paraId="02076570" w14:textId="0EEE7151" w:rsidR="00465551" w:rsidRPr="00465551" w:rsidRDefault="00465551" w:rsidP="000546F4">
            <w:pPr>
              <w:jc w:val="both"/>
              <w:rPr>
                <w:lang w:val="en-US"/>
              </w:rPr>
            </w:pPr>
            <w:r>
              <w:rPr>
                <w:b/>
                <w:lang w:val="en-US"/>
              </w:rPr>
              <w:t xml:space="preserve">- </w:t>
            </w:r>
            <w:r w:rsidRPr="00465551">
              <w:rPr>
                <w:b/>
                <w:lang w:val="en-US"/>
              </w:rPr>
              <w:t>Face-to-face</w:t>
            </w:r>
            <w:r>
              <w:rPr>
                <w:lang w:val="en-US"/>
              </w:rPr>
              <w:t>: post-it, storytelling methods.</w:t>
            </w:r>
          </w:p>
          <w:p w14:paraId="6EE10E6F" w14:textId="77777777" w:rsidR="00C95042" w:rsidRDefault="00C95042" w:rsidP="00E830A3">
            <w:pPr>
              <w:rPr>
                <w:lang w:val="en-US"/>
              </w:rPr>
            </w:pPr>
          </w:p>
          <w:p w14:paraId="545E7CC1" w14:textId="75C540FB" w:rsidR="0045759D" w:rsidRDefault="00747C5B" w:rsidP="000546F4">
            <w:pPr>
              <w:jc w:val="both"/>
              <w:rPr>
                <w:lang w:val="en-US"/>
              </w:rPr>
            </w:pPr>
            <w:r w:rsidRPr="00EF2411">
              <w:rPr>
                <w:b/>
                <w:lang w:val="en-US"/>
              </w:rPr>
              <w:t>2.2</w:t>
            </w:r>
            <w:r>
              <w:rPr>
                <w:lang w:val="en-US"/>
              </w:rPr>
              <w:t xml:space="preserve"> Analysis of responses with official </w:t>
            </w:r>
            <w:r w:rsidR="00B83234">
              <w:rPr>
                <w:lang w:val="en-US"/>
              </w:rPr>
              <w:t xml:space="preserve">short </w:t>
            </w:r>
            <w:r>
              <w:rPr>
                <w:lang w:val="en-US"/>
              </w:rPr>
              <w:t>definition</w:t>
            </w:r>
            <w:r w:rsidR="00EF2411">
              <w:rPr>
                <w:lang w:val="en-US"/>
              </w:rPr>
              <w:t>s</w:t>
            </w:r>
            <w:r>
              <w:rPr>
                <w:lang w:val="en-US"/>
              </w:rPr>
              <w:t xml:space="preserve"> and references to existing documents</w:t>
            </w:r>
            <w:r w:rsidR="00461362">
              <w:rPr>
                <w:lang w:val="en-US"/>
              </w:rPr>
              <w:t xml:space="preserve"> </w:t>
            </w:r>
          </w:p>
          <w:p w14:paraId="7E495AD8" w14:textId="419A1D87" w:rsidR="00C95042" w:rsidRDefault="00461362" w:rsidP="000546F4">
            <w:pPr>
              <w:jc w:val="both"/>
              <w:rPr>
                <w:lang w:val="en-US"/>
              </w:rPr>
            </w:pPr>
            <w:r>
              <w:rPr>
                <w:lang w:val="en-US"/>
              </w:rPr>
              <w:t xml:space="preserve">[Resources: </w:t>
            </w:r>
            <w:r w:rsidRPr="00461362">
              <w:rPr>
                <w:i/>
                <w:lang w:val="en-US"/>
              </w:rPr>
              <w:t>Books or single PDF contents</w:t>
            </w:r>
            <w:r>
              <w:rPr>
                <w:i/>
                <w:lang w:val="en-US"/>
              </w:rPr>
              <w:t xml:space="preserve"> produced with the 1</w:t>
            </w:r>
            <w:r w:rsidRPr="00461362">
              <w:rPr>
                <w:i/>
                <w:vertAlign w:val="superscript"/>
                <w:lang w:val="en-US"/>
              </w:rPr>
              <w:t>st</w:t>
            </w:r>
            <w:r w:rsidR="00B83234">
              <w:rPr>
                <w:i/>
                <w:lang w:val="en-US"/>
              </w:rPr>
              <w:t xml:space="preserve"> contents written for the IO1 </w:t>
            </w:r>
            <w:r w:rsidR="00B83234" w:rsidRPr="00B83234">
              <w:rPr>
                <w:lang w:val="en-US"/>
              </w:rPr>
              <w:t>]</w:t>
            </w:r>
          </w:p>
          <w:p w14:paraId="2F407BDC" w14:textId="77777777" w:rsidR="0045759D" w:rsidRDefault="00C95042" w:rsidP="000546F4">
            <w:pPr>
              <w:jc w:val="both"/>
              <w:rPr>
                <w:lang w:val="en-US"/>
              </w:rPr>
            </w:pPr>
            <w:r w:rsidRPr="00EF2411">
              <w:rPr>
                <w:b/>
                <w:lang w:val="en-US"/>
              </w:rPr>
              <w:t>2.3</w:t>
            </w:r>
            <w:r>
              <w:rPr>
                <w:lang w:val="en-US"/>
              </w:rPr>
              <w:t xml:space="preserve"> Glossary from the 1</w:t>
            </w:r>
            <w:r w:rsidRPr="00C95042">
              <w:rPr>
                <w:vertAlign w:val="superscript"/>
                <w:lang w:val="en-US"/>
              </w:rPr>
              <w:t>st</w:t>
            </w:r>
            <w:r>
              <w:rPr>
                <w:lang w:val="en-US"/>
              </w:rPr>
              <w:t xml:space="preserve"> draft version of analysis of context</w:t>
            </w:r>
            <w:r w:rsidR="00461362">
              <w:rPr>
                <w:lang w:val="en-US"/>
              </w:rPr>
              <w:t xml:space="preserve"> </w:t>
            </w:r>
          </w:p>
          <w:p w14:paraId="24DF837C" w14:textId="793C701A" w:rsidR="00BE32DD" w:rsidRDefault="00461362" w:rsidP="000546F4">
            <w:pPr>
              <w:jc w:val="both"/>
              <w:rPr>
                <w:lang w:val="en-US"/>
              </w:rPr>
            </w:pPr>
            <w:r w:rsidRPr="00461362">
              <w:rPr>
                <w:lang w:val="en-US"/>
              </w:rPr>
              <w:t xml:space="preserve">[Activity: </w:t>
            </w:r>
            <w:r w:rsidRPr="00461362">
              <w:rPr>
                <w:i/>
                <w:lang w:val="en-US"/>
              </w:rPr>
              <w:t>Glossary</w:t>
            </w:r>
            <w:r>
              <w:rPr>
                <w:i/>
                <w:lang w:val="en-US"/>
              </w:rPr>
              <w:t xml:space="preserve"> </w:t>
            </w:r>
            <w:r>
              <w:rPr>
                <w:lang w:val="en-US"/>
              </w:rPr>
              <w:t xml:space="preserve">and Resources: </w:t>
            </w:r>
            <w:r w:rsidRPr="00461362">
              <w:rPr>
                <w:i/>
                <w:lang w:val="en-US"/>
              </w:rPr>
              <w:t>PDF Files</w:t>
            </w:r>
            <w:r>
              <w:rPr>
                <w:i/>
                <w:lang w:val="en-US"/>
              </w:rPr>
              <w:t xml:space="preserve"> produced with the 1</w:t>
            </w:r>
            <w:r w:rsidRPr="00461362">
              <w:rPr>
                <w:i/>
                <w:vertAlign w:val="superscript"/>
                <w:lang w:val="en-US"/>
              </w:rPr>
              <w:t>st</w:t>
            </w:r>
            <w:r>
              <w:rPr>
                <w:i/>
                <w:lang w:val="en-US"/>
              </w:rPr>
              <w:t xml:space="preserve"> contents written for the IO1</w:t>
            </w:r>
            <w:r w:rsidRPr="00461362">
              <w:rPr>
                <w:i/>
                <w:lang w:val="en-US"/>
              </w:rPr>
              <w:t xml:space="preserve"> or URL to CEDEFOP </w:t>
            </w:r>
            <w:r w:rsidR="00CB2DC6">
              <w:rPr>
                <w:i/>
                <w:lang w:val="en-US"/>
              </w:rPr>
              <w:t xml:space="preserve">or </w:t>
            </w:r>
            <w:r w:rsidRPr="00461362">
              <w:rPr>
                <w:i/>
                <w:lang w:val="en-US"/>
              </w:rPr>
              <w:t>Resources or national resources when existing</w:t>
            </w:r>
            <w:r>
              <w:rPr>
                <w:lang w:val="en-US"/>
              </w:rPr>
              <w:t>]</w:t>
            </w:r>
            <w:r w:rsidR="000546F4">
              <w:rPr>
                <w:lang w:val="en-US"/>
              </w:rPr>
              <w:t>.</w:t>
            </w:r>
          </w:p>
          <w:p w14:paraId="4D8C83F7" w14:textId="77777777" w:rsidR="00CB2DC6" w:rsidRDefault="00CB2DC6" w:rsidP="000546F4">
            <w:pPr>
              <w:jc w:val="both"/>
              <w:rPr>
                <w:lang w:val="en-US"/>
              </w:rPr>
            </w:pPr>
          </w:p>
          <w:p w14:paraId="5C4F6F42" w14:textId="391DF6A9" w:rsidR="000546F4" w:rsidRPr="00747C5B" w:rsidRDefault="000546F4" w:rsidP="000546F4">
            <w:pPr>
              <w:jc w:val="both"/>
              <w:rPr>
                <w:lang w:val="en-US"/>
              </w:rPr>
            </w:pPr>
            <w:r>
              <w:rPr>
                <w:lang w:val="en-US"/>
              </w:rPr>
              <w:t>This Glossary can even be used as an interactive activity: the group one is in charge of can add new entries.</w:t>
            </w:r>
          </w:p>
        </w:tc>
      </w:tr>
      <w:tr w:rsidR="006C3B7B" w:rsidRPr="00291149" w14:paraId="56B011AF" w14:textId="77777777" w:rsidTr="006E72D9">
        <w:tc>
          <w:tcPr>
            <w:tcW w:w="15021" w:type="dxa"/>
            <w:gridSpan w:val="3"/>
            <w:shd w:val="clear" w:color="auto" w:fill="AE2573"/>
          </w:tcPr>
          <w:p w14:paraId="3FC07E0A" w14:textId="746A6DC0" w:rsidR="006C3B7B" w:rsidRPr="0007312C" w:rsidRDefault="006C3B7B" w:rsidP="00760FED">
            <w:pPr>
              <w:jc w:val="center"/>
              <w:rPr>
                <w:color w:val="FFFFFF" w:themeColor="background1"/>
                <w:sz w:val="28"/>
                <w:lang w:val="en-US"/>
              </w:rPr>
            </w:pPr>
            <w:r>
              <w:rPr>
                <w:color w:val="FFFFFF" w:themeColor="background1"/>
                <w:sz w:val="28"/>
                <w:lang w:val="en-US"/>
              </w:rPr>
              <w:t>What is at stake</w:t>
            </w:r>
            <w:r w:rsidR="00461362">
              <w:rPr>
                <w:color w:val="FFFFFF" w:themeColor="background1"/>
                <w:sz w:val="28"/>
                <w:lang w:val="en-US"/>
              </w:rPr>
              <w:t>?</w:t>
            </w:r>
            <w:r>
              <w:rPr>
                <w:color w:val="FFFFFF" w:themeColor="background1"/>
                <w:sz w:val="28"/>
                <w:lang w:val="en-US"/>
              </w:rPr>
              <w:t xml:space="preserve"> </w:t>
            </w:r>
            <w:r w:rsidR="00461362">
              <w:rPr>
                <w:color w:val="FFFFFF" w:themeColor="background1"/>
                <w:sz w:val="28"/>
                <w:lang w:val="en-US"/>
              </w:rPr>
              <w:t>W</w:t>
            </w:r>
            <w:r>
              <w:rPr>
                <w:color w:val="FFFFFF" w:themeColor="background1"/>
                <w:sz w:val="28"/>
                <w:lang w:val="en-US"/>
              </w:rPr>
              <w:t>hy do we need to raise awareness in</w:t>
            </w:r>
            <w:r w:rsidR="00461362">
              <w:rPr>
                <w:color w:val="FFFFFF" w:themeColor="background1"/>
                <w:sz w:val="28"/>
                <w:lang w:val="en-US"/>
              </w:rPr>
              <w:t xml:space="preserve"> the field of key competences? W</w:t>
            </w:r>
            <w:r>
              <w:rPr>
                <w:color w:val="FFFFFF" w:themeColor="background1"/>
                <w:sz w:val="28"/>
                <w:lang w:val="en-US"/>
              </w:rPr>
              <w:t>hy do we need to implement training sessions f</w:t>
            </w:r>
            <w:r w:rsidR="00461362">
              <w:rPr>
                <w:color w:val="FFFFFF" w:themeColor="background1"/>
                <w:sz w:val="28"/>
                <w:lang w:val="en-US"/>
              </w:rPr>
              <w:t>or adults learners or</w:t>
            </w:r>
            <w:r>
              <w:rPr>
                <w:color w:val="FFFFFF" w:themeColor="background1"/>
                <w:sz w:val="28"/>
                <w:lang w:val="en-US"/>
              </w:rPr>
              <w:t xml:space="preserve"> young </w:t>
            </w:r>
            <w:r w:rsidR="00461362">
              <w:rPr>
                <w:color w:val="FFFFFF" w:themeColor="background1"/>
                <w:sz w:val="28"/>
                <w:lang w:val="en-US"/>
              </w:rPr>
              <w:t>adults to upskill</w:t>
            </w:r>
            <w:r>
              <w:rPr>
                <w:color w:val="FFFFFF" w:themeColor="background1"/>
                <w:sz w:val="28"/>
                <w:lang w:val="en-US"/>
              </w:rPr>
              <w:t>?</w:t>
            </w:r>
          </w:p>
        </w:tc>
      </w:tr>
      <w:tr w:rsidR="00716F38" w:rsidRPr="00291149" w14:paraId="1DEF7039" w14:textId="77777777" w:rsidTr="006E72D9">
        <w:tc>
          <w:tcPr>
            <w:tcW w:w="5382" w:type="dxa"/>
            <w:tcBorders>
              <w:bottom w:val="single" w:sz="4" w:space="0" w:color="auto"/>
            </w:tcBorders>
            <w:shd w:val="clear" w:color="auto" w:fill="FFFFFF" w:themeFill="background1"/>
          </w:tcPr>
          <w:p w14:paraId="21BE012E" w14:textId="2F5495F1" w:rsidR="00716F38" w:rsidRDefault="005D6B63" w:rsidP="000546F4">
            <w:pPr>
              <w:jc w:val="both"/>
              <w:rPr>
                <w:b/>
                <w:lang w:val="en-US"/>
              </w:rPr>
            </w:pPr>
            <w:r>
              <w:rPr>
                <w:b/>
                <w:lang w:val="en-US"/>
              </w:rPr>
              <w:t>3.</w:t>
            </w:r>
            <w:r w:rsidR="00716F38">
              <w:rPr>
                <w:b/>
                <w:lang w:val="en-US"/>
              </w:rPr>
              <w:t xml:space="preserve"> Core Activity on these topical issues</w:t>
            </w:r>
          </w:p>
          <w:p w14:paraId="114017A8" w14:textId="77777777" w:rsidR="00716F38" w:rsidRDefault="00716F38" w:rsidP="00716F38">
            <w:pPr>
              <w:rPr>
                <w:b/>
                <w:lang w:val="en-US"/>
              </w:rPr>
            </w:pPr>
          </w:p>
          <w:p w14:paraId="62D8489E" w14:textId="77777777" w:rsidR="00716F38" w:rsidRDefault="00716F38" w:rsidP="000546F4">
            <w:pPr>
              <w:rPr>
                <w:lang w:val="en-US"/>
              </w:rPr>
            </w:pPr>
            <w:r>
              <w:rPr>
                <w:lang w:val="en-US"/>
              </w:rPr>
              <w:t>The use of the videos is a common basis and the content of the videos is only a pretext to understand what is at stake. Even if one partner is not concerned by the activity filmed and presented in this document, the discussion on the importance of developing key competences will be the common result we have to focus on for the activity.</w:t>
            </w:r>
          </w:p>
          <w:p w14:paraId="1E66C545" w14:textId="77777777" w:rsidR="00716F38" w:rsidRDefault="00716F38" w:rsidP="000546F4">
            <w:pPr>
              <w:jc w:val="both"/>
              <w:rPr>
                <w:lang w:val="en-US"/>
              </w:rPr>
            </w:pPr>
          </w:p>
          <w:p w14:paraId="67AAA2CF" w14:textId="77777777" w:rsidR="00716F38" w:rsidRDefault="00716F38" w:rsidP="000546F4">
            <w:pPr>
              <w:jc w:val="both"/>
              <w:rPr>
                <w:lang w:val="en-US"/>
              </w:rPr>
            </w:pPr>
          </w:p>
          <w:p w14:paraId="1834C8A0" w14:textId="79FD718B" w:rsidR="00716F38" w:rsidRDefault="00716F38" w:rsidP="000546F4">
            <w:pPr>
              <w:jc w:val="both"/>
              <w:rPr>
                <w:lang w:val="en-US"/>
              </w:rPr>
            </w:pPr>
            <w:r>
              <w:rPr>
                <w:lang w:val="en-US"/>
              </w:rPr>
              <w:t>The idea is to introduce the issues to the participants:</w:t>
            </w:r>
          </w:p>
          <w:p w14:paraId="0AF9D304" w14:textId="77777777" w:rsidR="006E72D9" w:rsidRDefault="006E72D9" w:rsidP="000546F4">
            <w:pPr>
              <w:jc w:val="both"/>
              <w:rPr>
                <w:lang w:val="en-US"/>
              </w:rPr>
            </w:pPr>
          </w:p>
          <w:p w14:paraId="3C016B68" w14:textId="77777777" w:rsidR="00716F38" w:rsidRDefault="00716F38" w:rsidP="000546F4">
            <w:pPr>
              <w:pStyle w:val="Paragraphedeliste"/>
              <w:numPr>
                <w:ilvl w:val="0"/>
                <w:numId w:val="1"/>
              </w:numPr>
              <w:jc w:val="both"/>
              <w:rPr>
                <w:lang w:val="en-US"/>
              </w:rPr>
            </w:pPr>
            <w:r>
              <w:rPr>
                <w:lang w:val="en-US"/>
              </w:rPr>
              <w:t xml:space="preserve">supporting </w:t>
            </w:r>
            <w:r w:rsidRPr="00760FED">
              <w:rPr>
                <w:lang w:val="en-US"/>
              </w:rPr>
              <w:t>the upskilling of employees within a professional sector or within a specific company we want to focus on</w:t>
            </w:r>
          </w:p>
          <w:p w14:paraId="1D8240FC" w14:textId="77777777" w:rsidR="00716F38" w:rsidRPr="00E5664A" w:rsidRDefault="00716F38" w:rsidP="000546F4">
            <w:pPr>
              <w:pStyle w:val="Paragraphedeliste"/>
              <w:numPr>
                <w:ilvl w:val="0"/>
                <w:numId w:val="1"/>
              </w:numPr>
              <w:jc w:val="both"/>
              <w:rPr>
                <w:lang w:val="en-US"/>
              </w:rPr>
            </w:pPr>
            <w:r>
              <w:rPr>
                <w:lang w:val="en-US"/>
              </w:rPr>
              <w:t>helping the participants to communicate properly with their employees (or guiding them to build or use the appropriate communication tools to raise awareness then among their employees): the participants become ambassadors in their company or within a professional sector (</w:t>
            </w:r>
            <w:r w:rsidRPr="00E5664A">
              <w:rPr>
                <w:lang w:val="en-US"/>
              </w:rPr>
              <w:t>it can even be among teachers)</w:t>
            </w:r>
          </w:p>
          <w:p w14:paraId="2903D2F9" w14:textId="77777777" w:rsidR="00716F38" w:rsidRDefault="00716F38" w:rsidP="000546F4">
            <w:pPr>
              <w:pStyle w:val="Paragraphedeliste"/>
              <w:numPr>
                <w:ilvl w:val="0"/>
                <w:numId w:val="1"/>
              </w:numPr>
              <w:jc w:val="both"/>
              <w:rPr>
                <w:lang w:val="en-US"/>
              </w:rPr>
            </w:pPr>
            <w:r>
              <w:rPr>
                <w:lang w:val="en-US"/>
              </w:rPr>
              <w:t>fostering autonomy, empowerment, team-building</w:t>
            </w:r>
          </w:p>
          <w:p w14:paraId="12C1629E" w14:textId="77777777" w:rsidR="00716F38" w:rsidRDefault="00716F38" w:rsidP="000546F4">
            <w:pPr>
              <w:pStyle w:val="Paragraphedeliste"/>
              <w:numPr>
                <w:ilvl w:val="0"/>
                <w:numId w:val="1"/>
              </w:numPr>
              <w:jc w:val="both"/>
              <w:rPr>
                <w:lang w:val="en-US"/>
              </w:rPr>
            </w:pPr>
            <w:r>
              <w:rPr>
                <w:lang w:val="en-US"/>
              </w:rPr>
              <w:t>improving their results</w:t>
            </w:r>
          </w:p>
          <w:p w14:paraId="1FF0F7CE" w14:textId="77777777" w:rsidR="00716F38" w:rsidRPr="00760FED" w:rsidRDefault="00716F38" w:rsidP="000546F4">
            <w:pPr>
              <w:pStyle w:val="Paragraphedeliste"/>
              <w:numPr>
                <w:ilvl w:val="0"/>
                <w:numId w:val="1"/>
              </w:numPr>
              <w:jc w:val="both"/>
              <w:rPr>
                <w:lang w:val="en-US"/>
              </w:rPr>
            </w:pPr>
            <w:r>
              <w:rPr>
                <w:lang w:val="en-US"/>
              </w:rPr>
              <w:t>creating a common basis within a sector when referring to key competences</w:t>
            </w:r>
          </w:p>
          <w:p w14:paraId="5B352C8E" w14:textId="77777777" w:rsidR="00716F38" w:rsidRDefault="00716F38" w:rsidP="00716F38">
            <w:pPr>
              <w:jc w:val="center"/>
              <w:rPr>
                <w:color w:val="FFFFFF" w:themeColor="background1"/>
                <w:sz w:val="28"/>
                <w:lang w:val="en-US"/>
              </w:rPr>
            </w:pPr>
          </w:p>
        </w:tc>
        <w:tc>
          <w:tcPr>
            <w:tcW w:w="5245" w:type="dxa"/>
            <w:tcBorders>
              <w:bottom w:val="single" w:sz="4" w:space="0" w:color="auto"/>
            </w:tcBorders>
            <w:shd w:val="clear" w:color="auto" w:fill="FFFFFF" w:themeFill="background1"/>
          </w:tcPr>
          <w:p w14:paraId="7A5F5A59" w14:textId="1D780029" w:rsidR="00716F38" w:rsidRDefault="00716F38" w:rsidP="000546F4">
            <w:pPr>
              <w:jc w:val="both"/>
              <w:rPr>
                <w:lang w:val="en-US"/>
              </w:rPr>
            </w:pPr>
            <w:r>
              <w:rPr>
                <w:lang w:val="en-US"/>
              </w:rPr>
              <w:t xml:space="preserve">We will use the videos (O3 / O4 integrated within the tools kit)* </w:t>
            </w:r>
            <w:hyperlink r:id="rId15" w:history="1">
              <w:r w:rsidR="00BF2272" w:rsidRPr="00717FF5">
                <w:rPr>
                  <w:rStyle w:val="Lienhypertexte"/>
                  <w:lang w:val="en-US"/>
                </w:rPr>
                <w:t>https://pod.univ-lille.fr/dilabs/</w:t>
              </w:r>
            </w:hyperlink>
          </w:p>
          <w:p w14:paraId="3719F13C" w14:textId="77777777" w:rsidR="00716F38" w:rsidRDefault="00716F38" w:rsidP="000546F4">
            <w:pPr>
              <w:jc w:val="both"/>
              <w:rPr>
                <w:lang w:val="en-US"/>
              </w:rPr>
            </w:pPr>
          </w:p>
          <w:p w14:paraId="794849A9" w14:textId="77777777" w:rsidR="00716F38" w:rsidRDefault="00716F38" w:rsidP="000546F4">
            <w:pPr>
              <w:jc w:val="both"/>
              <w:rPr>
                <w:lang w:val="en-US"/>
              </w:rPr>
            </w:pPr>
            <w:r>
              <w:rPr>
                <w:lang w:val="en-US"/>
              </w:rPr>
              <w:t>Examples of the implementation of key competences at work:</w:t>
            </w:r>
          </w:p>
          <w:p w14:paraId="653EC171" w14:textId="091BC9BE" w:rsidR="00716F38" w:rsidRPr="00A37655" w:rsidRDefault="00716F38" w:rsidP="000546F4">
            <w:pPr>
              <w:pStyle w:val="Paragraphedeliste"/>
              <w:numPr>
                <w:ilvl w:val="0"/>
                <w:numId w:val="1"/>
              </w:numPr>
              <w:jc w:val="both"/>
              <w:rPr>
                <w:lang w:val="en-US"/>
              </w:rPr>
            </w:pPr>
            <w:r w:rsidRPr="00BF2272">
              <w:rPr>
                <w:b/>
                <w:lang w:val="en-US"/>
              </w:rPr>
              <w:t>cooking</w:t>
            </w:r>
            <w:r w:rsidRPr="00A37655">
              <w:rPr>
                <w:lang w:val="en-US"/>
              </w:rPr>
              <w:t xml:space="preserve"> in a </w:t>
            </w:r>
            <w:r w:rsidR="00BF2272">
              <w:rPr>
                <w:lang w:val="en-US"/>
              </w:rPr>
              <w:t>kitchen of a supermarket</w:t>
            </w:r>
          </w:p>
          <w:p w14:paraId="338FFF5E" w14:textId="77777777" w:rsidR="00716F38" w:rsidRDefault="00716F38" w:rsidP="000546F4">
            <w:pPr>
              <w:pStyle w:val="Paragraphedeliste"/>
              <w:numPr>
                <w:ilvl w:val="0"/>
                <w:numId w:val="1"/>
              </w:numPr>
              <w:jc w:val="both"/>
              <w:rPr>
                <w:lang w:val="en-US"/>
              </w:rPr>
            </w:pPr>
            <w:r w:rsidRPr="00BF2272">
              <w:rPr>
                <w:b/>
                <w:lang w:val="en-US"/>
              </w:rPr>
              <w:t>home care</w:t>
            </w:r>
            <w:r w:rsidRPr="00A37655">
              <w:rPr>
                <w:lang w:val="en-US"/>
              </w:rPr>
              <w:t xml:space="preserve"> </w:t>
            </w:r>
            <w:r>
              <w:rPr>
                <w:lang w:val="en-US"/>
              </w:rPr>
              <w:t>(</w:t>
            </w:r>
            <w:r w:rsidRPr="00A37655">
              <w:rPr>
                <w:lang w:val="en-US"/>
              </w:rPr>
              <w:t>either professional or informal caregiver</w:t>
            </w:r>
            <w:r>
              <w:rPr>
                <w:lang w:val="en-US"/>
              </w:rPr>
              <w:t>)</w:t>
            </w:r>
          </w:p>
          <w:p w14:paraId="36448188" w14:textId="77777777" w:rsidR="00716F38" w:rsidRPr="00E5664A" w:rsidRDefault="00716F38" w:rsidP="000546F4">
            <w:pPr>
              <w:pStyle w:val="Paragraphedeliste"/>
              <w:jc w:val="both"/>
              <w:rPr>
                <w:lang w:val="en-US"/>
              </w:rPr>
            </w:pPr>
          </w:p>
          <w:p w14:paraId="2386CEB5" w14:textId="77777777" w:rsidR="00716F38" w:rsidRPr="00E5664A" w:rsidRDefault="00716F38" w:rsidP="000546F4">
            <w:pPr>
              <w:pStyle w:val="Paragraphedeliste"/>
              <w:jc w:val="both"/>
              <w:rPr>
                <w:lang w:val="en-US"/>
              </w:rPr>
            </w:pPr>
          </w:p>
          <w:p w14:paraId="05B4BFDD" w14:textId="77777777" w:rsidR="00716F38" w:rsidRDefault="00716F38" w:rsidP="000546F4">
            <w:pPr>
              <w:jc w:val="both"/>
              <w:rPr>
                <w:lang w:val="en-US"/>
              </w:rPr>
            </w:pPr>
            <w:r>
              <w:rPr>
                <w:lang w:val="en-US"/>
              </w:rPr>
              <w:t>Videos of pedagogical activities filmed during the “dilabs project” can be used to have examples of the way to raise awereness</w:t>
            </w:r>
          </w:p>
          <w:p w14:paraId="0231270E" w14:textId="77777777" w:rsidR="00716F38" w:rsidRPr="00BF2272" w:rsidRDefault="00716F38" w:rsidP="000546F4">
            <w:pPr>
              <w:pStyle w:val="Paragraphedeliste"/>
              <w:numPr>
                <w:ilvl w:val="0"/>
                <w:numId w:val="1"/>
              </w:numPr>
              <w:jc w:val="both"/>
              <w:rPr>
                <w:b/>
                <w:lang w:val="en-US"/>
              </w:rPr>
            </w:pPr>
            <w:r w:rsidRPr="00BF2272">
              <w:rPr>
                <w:b/>
                <w:lang w:val="en-US"/>
              </w:rPr>
              <w:t xml:space="preserve">Book lovers </w:t>
            </w:r>
          </w:p>
          <w:p w14:paraId="32B3E62E" w14:textId="77777777" w:rsidR="00716F38" w:rsidRDefault="00716F38" w:rsidP="000546F4">
            <w:pPr>
              <w:jc w:val="both"/>
              <w:rPr>
                <w:lang w:val="en-US"/>
              </w:rPr>
            </w:pPr>
            <w:r w:rsidRPr="00A37655">
              <w:rPr>
                <w:lang w:val="en-US"/>
              </w:rPr>
              <w:t>…</w:t>
            </w:r>
          </w:p>
          <w:p w14:paraId="3A923EFE" w14:textId="77777777" w:rsidR="00716F38" w:rsidRDefault="00716F38" w:rsidP="000546F4">
            <w:pPr>
              <w:jc w:val="both"/>
              <w:rPr>
                <w:lang w:val="en-US"/>
              </w:rPr>
            </w:pPr>
          </w:p>
          <w:p w14:paraId="17875D4F" w14:textId="149BA49A" w:rsidR="00716F38" w:rsidRDefault="00BF2272" w:rsidP="000546F4">
            <w:pPr>
              <w:jc w:val="both"/>
              <w:rPr>
                <w:lang w:val="en-US"/>
              </w:rPr>
            </w:pPr>
            <w:r>
              <w:rPr>
                <w:lang w:val="en-US"/>
              </w:rPr>
              <w:t>One can use</w:t>
            </w:r>
            <w:r w:rsidR="00716F38">
              <w:rPr>
                <w:lang w:val="en-US"/>
              </w:rPr>
              <w:t xml:space="preserve"> the “occupational standards framework” to reveal the key competences for the jobs and the “national qualification frameworks” with learning outcomes.</w:t>
            </w:r>
          </w:p>
          <w:p w14:paraId="3F135AAB" w14:textId="77777777" w:rsidR="00716F38" w:rsidRDefault="00716F38" w:rsidP="000546F4">
            <w:pPr>
              <w:jc w:val="both"/>
              <w:rPr>
                <w:lang w:val="en-US"/>
              </w:rPr>
            </w:pPr>
          </w:p>
          <w:p w14:paraId="648A2A16" w14:textId="15395AA8" w:rsidR="00716F38" w:rsidRDefault="00BF2272" w:rsidP="000546F4">
            <w:pPr>
              <w:jc w:val="both"/>
              <w:rPr>
                <w:lang w:val="en-US"/>
              </w:rPr>
            </w:pPr>
            <w:r>
              <w:rPr>
                <w:lang w:val="en-US"/>
              </w:rPr>
              <w:t>The organization can also use their own movie to promote key competences, raise awareness on the topic</w:t>
            </w:r>
            <w:r w:rsidR="00716F38">
              <w:rPr>
                <w:lang w:val="en-US"/>
              </w:rPr>
              <w:t>. In that case</w:t>
            </w:r>
            <w:r>
              <w:rPr>
                <w:lang w:val="en-US"/>
              </w:rPr>
              <w:t xml:space="preserve">, it is important to use the common grid of analysis of the video (results of O3 and O4) to know </w:t>
            </w:r>
            <w:r w:rsidR="00716F38">
              <w:rPr>
                <w:lang w:val="en-US"/>
              </w:rPr>
              <w:t>how it can be included in their practices.</w:t>
            </w:r>
          </w:p>
          <w:p w14:paraId="14C69946" w14:textId="77777777" w:rsidR="00716F38" w:rsidRDefault="00716F38" w:rsidP="000546F4">
            <w:pPr>
              <w:jc w:val="both"/>
              <w:rPr>
                <w:color w:val="FFFFFF" w:themeColor="background1"/>
                <w:sz w:val="28"/>
                <w:lang w:val="en-US"/>
              </w:rPr>
            </w:pPr>
          </w:p>
          <w:p w14:paraId="23E341AD" w14:textId="75C7B4DF" w:rsidR="00484759" w:rsidRDefault="00484759" w:rsidP="000546F4">
            <w:pPr>
              <w:jc w:val="both"/>
              <w:rPr>
                <w:lang w:val="en-US"/>
              </w:rPr>
            </w:pPr>
          </w:p>
          <w:p w14:paraId="0972D3F0" w14:textId="77777777" w:rsidR="00315C80" w:rsidRDefault="00315C80" w:rsidP="000546F4">
            <w:pPr>
              <w:jc w:val="both"/>
              <w:rPr>
                <w:lang w:val="en-US"/>
              </w:rPr>
            </w:pPr>
          </w:p>
          <w:p w14:paraId="41324267" w14:textId="77777777" w:rsidR="005D6B63" w:rsidRDefault="00484759" w:rsidP="000546F4">
            <w:pPr>
              <w:jc w:val="both"/>
              <w:rPr>
                <w:lang w:val="en-US"/>
              </w:rPr>
            </w:pPr>
            <w:r w:rsidRPr="00484759">
              <w:rPr>
                <w:lang w:val="en-US"/>
              </w:rPr>
              <w:t xml:space="preserve">The </w:t>
            </w:r>
            <w:r>
              <w:rPr>
                <w:lang w:val="en-US"/>
              </w:rPr>
              <w:t>a</w:t>
            </w:r>
            <w:r w:rsidRPr="00484759">
              <w:rPr>
                <w:lang w:val="en-US"/>
              </w:rPr>
              <w:t>ctivity</w:t>
            </w:r>
            <w:r>
              <w:rPr>
                <w:lang w:val="en-US"/>
              </w:rPr>
              <w:t xml:space="preserve"> is supposed to introduce what is at stake.</w:t>
            </w:r>
          </w:p>
          <w:p w14:paraId="2F719783" w14:textId="77777777" w:rsidR="000546F4" w:rsidRDefault="000546F4" w:rsidP="000546F4">
            <w:pPr>
              <w:jc w:val="both"/>
              <w:rPr>
                <w:lang w:val="en-US"/>
              </w:rPr>
            </w:pPr>
          </w:p>
          <w:p w14:paraId="21FB1EDA" w14:textId="75EA2D82" w:rsidR="000546F4" w:rsidRDefault="000546F4" w:rsidP="000546F4">
            <w:pPr>
              <w:jc w:val="both"/>
              <w:rPr>
                <w:color w:val="FFFFFF" w:themeColor="background1"/>
                <w:sz w:val="28"/>
                <w:lang w:val="en-US"/>
              </w:rPr>
            </w:pPr>
            <w:r>
              <w:rPr>
                <w:lang w:val="en-US"/>
              </w:rPr>
              <w:t>The methodology can be adapted to any other professional sector.</w:t>
            </w:r>
          </w:p>
        </w:tc>
        <w:tc>
          <w:tcPr>
            <w:tcW w:w="4394" w:type="dxa"/>
            <w:tcBorders>
              <w:bottom w:val="single" w:sz="4" w:space="0" w:color="auto"/>
            </w:tcBorders>
            <w:shd w:val="clear" w:color="auto" w:fill="FFFFFF" w:themeFill="background1"/>
          </w:tcPr>
          <w:p w14:paraId="237D7146" w14:textId="77777777" w:rsidR="00716F38" w:rsidRDefault="00716F38" w:rsidP="00716F38">
            <w:pPr>
              <w:rPr>
                <w:lang w:val="en-US"/>
              </w:rPr>
            </w:pPr>
            <w:r w:rsidRPr="00DF2DF4">
              <w:rPr>
                <w:b/>
                <w:lang w:val="en-US"/>
              </w:rPr>
              <w:t>3.1</w:t>
            </w:r>
            <w:r w:rsidRPr="00DF2DF4">
              <w:rPr>
                <w:lang w:val="en-US"/>
              </w:rPr>
              <w:t xml:space="preserve"> </w:t>
            </w:r>
            <w:r>
              <w:rPr>
                <w:lang w:val="en-US"/>
              </w:rPr>
              <w:t xml:space="preserve"> E</w:t>
            </w:r>
            <w:r w:rsidRPr="00DF2DF4">
              <w:rPr>
                <w:lang w:val="en-US"/>
              </w:rPr>
              <w:t>mbedde</w:t>
            </w:r>
            <w:r>
              <w:rPr>
                <w:lang w:val="en-US"/>
              </w:rPr>
              <w:t>d</w:t>
            </w:r>
            <w:r w:rsidRPr="00DF2DF4">
              <w:rPr>
                <w:lang w:val="en-US"/>
              </w:rPr>
              <w:t xml:space="preserve"> video</w:t>
            </w:r>
          </w:p>
          <w:p w14:paraId="1E6F57C2" w14:textId="2304853C" w:rsidR="00716F38" w:rsidRDefault="00716F38" w:rsidP="000546F4">
            <w:pPr>
              <w:jc w:val="both"/>
              <w:rPr>
                <w:lang w:val="en-US"/>
              </w:rPr>
            </w:pPr>
            <w:r>
              <w:rPr>
                <w:lang w:val="en-US"/>
              </w:rPr>
              <w:t>(</w:t>
            </w:r>
            <w:r w:rsidR="009523CE">
              <w:rPr>
                <w:lang w:val="en-US"/>
              </w:rPr>
              <w:t xml:space="preserve">they can be </w:t>
            </w:r>
            <w:r>
              <w:rPr>
                <w:lang w:val="en-US"/>
              </w:rPr>
              <w:t>separated / label / topic)</w:t>
            </w:r>
          </w:p>
          <w:p w14:paraId="3BF25CF3" w14:textId="77777777" w:rsidR="009523CE" w:rsidRPr="008E6E6C" w:rsidRDefault="009523CE" w:rsidP="000546F4">
            <w:pPr>
              <w:jc w:val="both"/>
              <w:rPr>
                <w:i/>
                <w:lang w:val="en-US"/>
              </w:rPr>
            </w:pPr>
            <w:r>
              <w:rPr>
                <w:i/>
                <w:lang w:val="en-US"/>
              </w:rPr>
              <w:t>Example of a d</w:t>
            </w:r>
            <w:r w:rsidRPr="008E6E6C">
              <w:rPr>
                <w:i/>
                <w:lang w:val="en-US"/>
              </w:rPr>
              <w:t>escription of an activity that could be filmed (hypothesis)</w:t>
            </w:r>
          </w:p>
          <w:p w14:paraId="5BE498E3" w14:textId="77777777" w:rsidR="009523CE" w:rsidRDefault="009523CE" w:rsidP="000546F4">
            <w:pPr>
              <w:jc w:val="both"/>
              <w:rPr>
                <w:lang w:val="en-US"/>
              </w:rPr>
            </w:pPr>
            <w:r>
              <w:rPr>
                <w:lang w:val="en-US"/>
              </w:rPr>
              <w:t>A home carer for eldery arrives at the house of a senior and the person is in a bad mood, does’n want to talk. The carer has to decide on how she is going to react:</w:t>
            </w:r>
          </w:p>
          <w:p w14:paraId="6BCA28A9" w14:textId="3201452E" w:rsidR="009523CE" w:rsidRDefault="009523CE" w:rsidP="000546F4">
            <w:pPr>
              <w:jc w:val="both"/>
              <w:rPr>
                <w:lang w:val="en-US"/>
              </w:rPr>
            </w:pPr>
            <w:r>
              <w:rPr>
                <w:lang w:val="en-US"/>
              </w:rPr>
              <w:t>-</w:t>
            </w:r>
            <w:r w:rsidR="00315C80">
              <w:rPr>
                <w:lang w:val="en-US"/>
              </w:rPr>
              <w:t xml:space="preserve"> </w:t>
            </w:r>
            <w:r>
              <w:rPr>
                <w:lang w:val="en-US"/>
              </w:rPr>
              <w:t>either she does her activity perfectly (sense of organization as a key competence)</w:t>
            </w:r>
          </w:p>
          <w:p w14:paraId="4586C053" w14:textId="77777777" w:rsidR="009523CE" w:rsidRDefault="009523CE" w:rsidP="000546F4">
            <w:pPr>
              <w:jc w:val="both"/>
              <w:rPr>
                <w:lang w:val="en-US"/>
              </w:rPr>
            </w:pPr>
            <w:r>
              <w:rPr>
                <w:lang w:val="en-US"/>
              </w:rPr>
              <w:t>- or she/he first sits next to the person, takes his/her hand and starts to talk with her and then starts her activity</w:t>
            </w:r>
          </w:p>
          <w:p w14:paraId="5D8CFD67" w14:textId="77777777" w:rsidR="009523CE" w:rsidRDefault="009523CE" w:rsidP="000546F4">
            <w:pPr>
              <w:jc w:val="both"/>
              <w:rPr>
                <w:lang w:val="en-US"/>
              </w:rPr>
            </w:pPr>
            <w:r>
              <w:rPr>
                <w:lang w:val="en-US"/>
              </w:rPr>
              <w:t>(sense of communication)</w:t>
            </w:r>
          </w:p>
          <w:p w14:paraId="6D6E319A" w14:textId="77777777" w:rsidR="005D6B63" w:rsidRDefault="005D6B63" w:rsidP="000546F4">
            <w:pPr>
              <w:jc w:val="both"/>
              <w:rPr>
                <w:lang w:val="en-US"/>
              </w:rPr>
            </w:pPr>
          </w:p>
          <w:p w14:paraId="30867256" w14:textId="0D60B3C6" w:rsidR="00716F38" w:rsidRDefault="009523CE" w:rsidP="000546F4">
            <w:pPr>
              <w:jc w:val="both"/>
              <w:rPr>
                <w:lang w:val="en-US"/>
              </w:rPr>
            </w:pPr>
            <w:r w:rsidRPr="009523CE">
              <w:rPr>
                <w:b/>
                <w:lang w:val="en-US"/>
              </w:rPr>
              <w:t>3.2</w:t>
            </w:r>
            <w:r>
              <w:rPr>
                <w:lang w:val="en-US"/>
              </w:rPr>
              <w:t xml:space="preserve"> Questionnaires</w:t>
            </w:r>
          </w:p>
          <w:p w14:paraId="30DD244F" w14:textId="228D31F5" w:rsidR="00716F38" w:rsidRDefault="00716F38" w:rsidP="000546F4">
            <w:pPr>
              <w:pStyle w:val="Paragraphedeliste"/>
              <w:numPr>
                <w:ilvl w:val="0"/>
                <w:numId w:val="3"/>
              </w:numPr>
              <w:jc w:val="both"/>
              <w:rPr>
                <w:lang w:val="en-US"/>
              </w:rPr>
            </w:pPr>
            <w:r w:rsidRPr="008E6E6C">
              <w:rPr>
                <w:lang w:val="en-US"/>
              </w:rPr>
              <w:t>Questionnaire after the videos.</w:t>
            </w:r>
          </w:p>
          <w:p w14:paraId="636AABDE" w14:textId="1FFE7D39" w:rsidR="009523CE" w:rsidRDefault="005D6B63" w:rsidP="000546F4">
            <w:pPr>
              <w:pStyle w:val="Paragraphedeliste"/>
              <w:numPr>
                <w:ilvl w:val="1"/>
                <w:numId w:val="3"/>
              </w:numPr>
              <w:ind w:left="1023" w:hanging="284"/>
              <w:jc w:val="both"/>
              <w:rPr>
                <w:lang w:val="en-US"/>
              </w:rPr>
            </w:pPr>
            <w:r w:rsidRPr="009523CE">
              <w:rPr>
                <w:b/>
                <w:lang w:val="en-US"/>
              </w:rPr>
              <w:t>Their sensibility on the issue</w:t>
            </w:r>
            <w:r w:rsidR="00541461">
              <w:rPr>
                <w:b/>
                <w:lang w:val="en-US"/>
              </w:rPr>
              <w:t xml:space="preserve"> of key competences</w:t>
            </w:r>
            <w:r w:rsidR="009523CE" w:rsidRPr="009523CE">
              <w:rPr>
                <w:b/>
                <w:lang w:val="en-US"/>
              </w:rPr>
              <w:t xml:space="preserve">: </w:t>
            </w:r>
            <w:r w:rsidR="009523CE" w:rsidRPr="00541461">
              <w:rPr>
                <w:lang w:val="en-US"/>
              </w:rPr>
              <w:t>it could be through</w:t>
            </w:r>
            <w:r w:rsidR="009523CE" w:rsidRPr="009523CE">
              <w:rPr>
                <w:b/>
                <w:lang w:val="en-US"/>
              </w:rPr>
              <w:t xml:space="preserve"> a “forum”</w:t>
            </w:r>
            <w:r w:rsidR="009523CE">
              <w:rPr>
                <w:lang w:val="en-US"/>
              </w:rPr>
              <w:t xml:space="preserve"> : the moderator could be the countries participating to the videos activities for the experimentation</w:t>
            </w:r>
          </w:p>
          <w:p w14:paraId="0116AF21" w14:textId="714AF1BE" w:rsidR="00541461" w:rsidRPr="009523CE" w:rsidRDefault="00484759" w:rsidP="000546F4">
            <w:pPr>
              <w:pStyle w:val="Paragraphedeliste"/>
              <w:numPr>
                <w:ilvl w:val="1"/>
                <w:numId w:val="3"/>
              </w:numPr>
              <w:ind w:left="1023" w:hanging="284"/>
              <w:jc w:val="both"/>
              <w:rPr>
                <w:lang w:val="en-US"/>
              </w:rPr>
            </w:pPr>
            <w:r>
              <w:rPr>
                <w:b/>
                <w:lang w:val="en-US"/>
              </w:rPr>
              <w:t>Q</w:t>
            </w:r>
            <w:r w:rsidR="00541461">
              <w:rPr>
                <w:b/>
                <w:lang w:val="en-US"/>
              </w:rPr>
              <w:t xml:space="preserve">uestions with free answers </w:t>
            </w:r>
            <w:r w:rsidR="00541461" w:rsidRPr="00484759">
              <w:rPr>
                <w:lang w:val="en-US"/>
              </w:rPr>
              <w:t>and at the end we can keep a track of the activity by “producing” a PDF document with his</w:t>
            </w:r>
            <w:r>
              <w:rPr>
                <w:lang w:val="en-US"/>
              </w:rPr>
              <w:t>/her</w:t>
            </w:r>
            <w:r w:rsidR="00541461" w:rsidRPr="00484759">
              <w:rPr>
                <w:lang w:val="en-US"/>
              </w:rPr>
              <w:t xml:space="preserve"> answers.</w:t>
            </w:r>
          </w:p>
          <w:p w14:paraId="36666D2D" w14:textId="77777777" w:rsidR="009523CE" w:rsidRDefault="009523CE" w:rsidP="00716F38">
            <w:pPr>
              <w:rPr>
                <w:lang w:val="en-US"/>
              </w:rPr>
            </w:pPr>
          </w:p>
          <w:p w14:paraId="535F2925" w14:textId="6742B255" w:rsidR="00716F38" w:rsidRDefault="00716F38" w:rsidP="000546F4">
            <w:pPr>
              <w:jc w:val="both"/>
              <w:rPr>
                <w:lang w:val="en-US"/>
              </w:rPr>
            </w:pPr>
            <w:r>
              <w:rPr>
                <w:lang w:val="en-US"/>
              </w:rPr>
              <w:t xml:space="preserve">There is no “good” or “bad” </w:t>
            </w:r>
            <w:r w:rsidR="009523CE">
              <w:rPr>
                <w:lang w:val="en-US"/>
              </w:rPr>
              <w:t>answers</w:t>
            </w:r>
            <w:r>
              <w:rPr>
                <w:lang w:val="en-US"/>
              </w:rPr>
              <w:t xml:space="preserve"> but just different case studies revealing different key competences.</w:t>
            </w:r>
          </w:p>
          <w:p w14:paraId="04BA4530" w14:textId="77777777" w:rsidR="00716F38" w:rsidRDefault="00716F38" w:rsidP="00716F38">
            <w:pPr>
              <w:rPr>
                <w:lang w:val="en-US"/>
              </w:rPr>
            </w:pPr>
          </w:p>
          <w:p w14:paraId="30EBA14B" w14:textId="46BE8D54" w:rsidR="00716F38" w:rsidRPr="007F25BB" w:rsidRDefault="00716F38" w:rsidP="009E4D42">
            <w:pPr>
              <w:pStyle w:val="Paragraphedeliste"/>
              <w:numPr>
                <w:ilvl w:val="0"/>
                <w:numId w:val="3"/>
              </w:numPr>
              <w:jc w:val="both"/>
              <w:rPr>
                <w:lang w:val="en-US"/>
              </w:rPr>
            </w:pPr>
            <w:r w:rsidRPr="007F25BB">
              <w:rPr>
                <w:lang w:val="en-US"/>
              </w:rPr>
              <w:t>A questionnaire could be to list the key competences revealed by the movie</w:t>
            </w:r>
            <w:r w:rsidR="009523CE" w:rsidRPr="007F25BB">
              <w:rPr>
                <w:lang w:val="en-US"/>
              </w:rPr>
              <w:t>: therefore we will need the “occupational standards” and/or production on the key competences written previously</w:t>
            </w:r>
            <w:r w:rsidR="00541461" w:rsidRPr="007F25BB">
              <w:rPr>
                <w:lang w:val="en-US"/>
              </w:rPr>
              <w:t xml:space="preserve"> </w:t>
            </w:r>
          </w:p>
          <w:p w14:paraId="3356A472" w14:textId="52CE9BA0" w:rsidR="00716F38" w:rsidRDefault="00716F38" w:rsidP="00716F38">
            <w:pPr>
              <w:jc w:val="center"/>
              <w:rPr>
                <w:color w:val="FFFFFF" w:themeColor="background1"/>
                <w:sz w:val="28"/>
                <w:lang w:val="en-US"/>
              </w:rPr>
            </w:pPr>
          </w:p>
        </w:tc>
      </w:tr>
      <w:tr w:rsidR="00541461" w:rsidRPr="00291149" w14:paraId="22CA3049" w14:textId="77777777" w:rsidTr="006E72D9">
        <w:tc>
          <w:tcPr>
            <w:tcW w:w="15021" w:type="dxa"/>
            <w:gridSpan w:val="3"/>
            <w:tcBorders>
              <w:bottom w:val="nil"/>
            </w:tcBorders>
            <w:shd w:val="clear" w:color="auto" w:fill="AE2573"/>
          </w:tcPr>
          <w:p w14:paraId="3CD71840" w14:textId="7BED8BC7" w:rsidR="00541461" w:rsidRPr="00DF2DF4" w:rsidRDefault="00541461" w:rsidP="006E72D9">
            <w:pPr>
              <w:jc w:val="center"/>
              <w:rPr>
                <w:b/>
                <w:lang w:val="en-US"/>
              </w:rPr>
            </w:pPr>
            <w:r>
              <w:rPr>
                <w:color w:val="FFFFFF" w:themeColor="background1"/>
                <w:sz w:val="28"/>
                <w:lang w:val="en-US"/>
              </w:rPr>
              <w:t>What is at stake? Why do we need to raise awareness in the field of key competences? Why do we need to implement training sessions for adults learners or young adults to upskill?</w:t>
            </w:r>
          </w:p>
        </w:tc>
      </w:tr>
      <w:tr w:rsidR="00541461" w:rsidRPr="00291149" w14:paraId="77947DFB" w14:textId="77777777" w:rsidTr="006E72D9">
        <w:tc>
          <w:tcPr>
            <w:tcW w:w="5382" w:type="dxa"/>
            <w:tcBorders>
              <w:top w:val="nil"/>
              <w:bottom w:val="single" w:sz="4" w:space="0" w:color="auto"/>
            </w:tcBorders>
            <w:shd w:val="clear" w:color="auto" w:fill="FFFFFF" w:themeFill="background1"/>
          </w:tcPr>
          <w:p w14:paraId="00727F69" w14:textId="77777777" w:rsidR="00541461" w:rsidRDefault="00484759" w:rsidP="00716F38">
            <w:pPr>
              <w:rPr>
                <w:b/>
                <w:lang w:val="en-US"/>
              </w:rPr>
            </w:pPr>
            <w:r>
              <w:rPr>
                <w:b/>
                <w:lang w:val="en-US"/>
              </w:rPr>
              <w:t>4. Introduction of issues</w:t>
            </w:r>
          </w:p>
          <w:p w14:paraId="4AA4947F" w14:textId="77777777" w:rsidR="00484759" w:rsidRDefault="00484759" w:rsidP="000546F4">
            <w:pPr>
              <w:jc w:val="both"/>
              <w:rPr>
                <w:lang w:val="en-US"/>
              </w:rPr>
            </w:pPr>
            <w:r>
              <w:rPr>
                <w:lang w:val="en-US"/>
              </w:rPr>
              <w:t>The reflection on the videos, definition allow us then to introduce the idea of supporting the increase of skills of employees, adults (depending on the context):</w:t>
            </w:r>
          </w:p>
          <w:p w14:paraId="11DE91C4" w14:textId="2A1D8C85" w:rsidR="00484759" w:rsidRPr="00484759" w:rsidRDefault="00484759" w:rsidP="000546F4">
            <w:pPr>
              <w:pStyle w:val="Paragraphedeliste"/>
              <w:numPr>
                <w:ilvl w:val="0"/>
                <w:numId w:val="6"/>
              </w:numPr>
              <w:jc w:val="both"/>
              <w:rPr>
                <w:lang w:val="en-US"/>
              </w:rPr>
            </w:pPr>
            <w:r w:rsidRPr="00484759">
              <w:rPr>
                <w:lang w:val="en-US"/>
              </w:rPr>
              <w:t>Afterwards we can propose them to build their own communication for their public and become ambassadors of key competences training programs.</w:t>
            </w:r>
          </w:p>
          <w:p w14:paraId="09772D32" w14:textId="77777777" w:rsidR="00484759" w:rsidRDefault="00484759" w:rsidP="000546F4">
            <w:pPr>
              <w:pStyle w:val="Paragraphedeliste"/>
              <w:numPr>
                <w:ilvl w:val="0"/>
                <w:numId w:val="6"/>
              </w:numPr>
              <w:jc w:val="both"/>
              <w:rPr>
                <w:lang w:val="en-US"/>
              </w:rPr>
            </w:pPr>
            <w:r w:rsidRPr="00484759">
              <w:rPr>
                <w:lang w:val="en-US"/>
              </w:rPr>
              <w:t>They can then develop argumentation to promote training within their organization, to support those who want to upskill, to allow the adaptation to change.</w:t>
            </w:r>
          </w:p>
          <w:p w14:paraId="3098DEE6" w14:textId="0D0B66E6" w:rsidR="00484759" w:rsidRPr="00484759" w:rsidRDefault="00484759" w:rsidP="00484759">
            <w:pPr>
              <w:rPr>
                <w:lang w:val="en-US"/>
              </w:rPr>
            </w:pPr>
          </w:p>
        </w:tc>
        <w:tc>
          <w:tcPr>
            <w:tcW w:w="5245" w:type="dxa"/>
            <w:tcBorders>
              <w:top w:val="nil"/>
              <w:bottom w:val="single" w:sz="4" w:space="0" w:color="auto"/>
            </w:tcBorders>
            <w:shd w:val="clear" w:color="auto" w:fill="FFFFFF" w:themeFill="background1"/>
          </w:tcPr>
          <w:p w14:paraId="33B50B9D" w14:textId="77777777" w:rsidR="00541461" w:rsidRDefault="001D413F" w:rsidP="00716F38">
            <w:pPr>
              <w:rPr>
                <w:lang w:val="en-US"/>
              </w:rPr>
            </w:pPr>
            <w:r>
              <w:rPr>
                <w:lang w:val="en-US"/>
              </w:rPr>
              <w:t>Communication tools can be produced during the sessions.</w:t>
            </w:r>
          </w:p>
          <w:p w14:paraId="2C7290B6" w14:textId="77777777" w:rsidR="001D413F" w:rsidRDefault="001D413F" w:rsidP="00716F38">
            <w:pPr>
              <w:rPr>
                <w:lang w:val="en-US"/>
              </w:rPr>
            </w:pPr>
          </w:p>
          <w:p w14:paraId="42139D5A" w14:textId="77777777" w:rsidR="001D413F" w:rsidRDefault="001D413F" w:rsidP="00716F38">
            <w:pPr>
              <w:rPr>
                <w:lang w:val="en-US"/>
              </w:rPr>
            </w:pPr>
          </w:p>
          <w:p w14:paraId="73ABFA50" w14:textId="7F4CD851" w:rsidR="001D413F" w:rsidRDefault="001D413F" w:rsidP="00716F38">
            <w:pPr>
              <w:rPr>
                <w:lang w:val="en-US"/>
              </w:rPr>
            </w:pPr>
            <w:r>
              <w:rPr>
                <w:lang w:val="en-US"/>
              </w:rPr>
              <w:t>The activity should be based on the experience of participants.</w:t>
            </w:r>
          </w:p>
        </w:tc>
        <w:tc>
          <w:tcPr>
            <w:tcW w:w="4394" w:type="dxa"/>
            <w:tcBorders>
              <w:top w:val="nil"/>
              <w:bottom w:val="single" w:sz="4" w:space="0" w:color="auto"/>
            </w:tcBorders>
            <w:shd w:val="clear" w:color="auto" w:fill="FFFFFF" w:themeFill="background1"/>
          </w:tcPr>
          <w:p w14:paraId="7D89B0BB" w14:textId="48109CF7" w:rsidR="00541461" w:rsidRDefault="00685676" w:rsidP="003B4261">
            <w:pPr>
              <w:jc w:val="both"/>
              <w:rPr>
                <w:lang w:val="en-US"/>
              </w:rPr>
            </w:pPr>
            <w:r>
              <w:rPr>
                <w:b/>
                <w:lang w:val="en-US"/>
              </w:rPr>
              <w:t xml:space="preserve">4.1 </w:t>
            </w:r>
            <w:r w:rsidRPr="00685676">
              <w:rPr>
                <w:lang w:val="en-US"/>
              </w:rPr>
              <w:t>PDF Document or Book with abstract from what has already been written through th</w:t>
            </w:r>
            <w:r w:rsidR="0000493B">
              <w:rPr>
                <w:lang w:val="en-US"/>
              </w:rPr>
              <w:t>e production</w:t>
            </w:r>
            <w:r w:rsidR="001D413F">
              <w:rPr>
                <w:lang w:val="en-US"/>
              </w:rPr>
              <w:t>s</w:t>
            </w:r>
            <w:r w:rsidR="0000493B">
              <w:rPr>
                <w:lang w:val="en-US"/>
              </w:rPr>
              <w:t xml:space="preserve"> of IO1</w:t>
            </w:r>
            <w:r w:rsidR="001D413F">
              <w:rPr>
                <w:lang w:val="en-US"/>
              </w:rPr>
              <w:t xml:space="preserve"> in order</w:t>
            </w:r>
            <w:r w:rsidR="0000493B">
              <w:rPr>
                <w:lang w:val="en-US"/>
              </w:rPr>
              <w:t xml:space="preserve"> to </w:t>
            </w:r>
            <w:r w:rsidR="005C4D17">
              <w:rPr>
                <w:lang w:val="en-US"/>
              </w:rPr>
              <w:t>raise awareness on the necessity of trai</w:t>
            </w:r>
            <w:r w:rsidR="003B4261">
              <w:rPr>
                <w:lang w:val="en-US"/>
              </w:rPr>
              <w:t>ning, to develop adult training, to acquire “key competences” for the labour market, for a specific job.</w:t>
            </w:r>
          </w:p>
          <w:p w14:paraId="40628C44" w14:textId="1EBD7B16" w:rsidR="001D413F" w:rsidRDefault="001D413F" w:rsidP="003B4261">
            <w:pPr>
              <w:jc w:val="both"/>
              <w:rPr>
                <w:lang w:val="en-US"/>
              </w:rPr>
            </w:pPr>
          </w:p>
          <w:p w14:paraId="6627C159" w14:textId="6647AE56" w:rsidR="001D413F" w:rsidRDefault="001D413F" w:rsidP="003B4261">
            <w:pPr>
              <w:jc w:val="both"/>
              <w:rPr>
                <w:lang w:val="en-US"/>
              </w:rPr>
            </w:pPr>
            <w:r w:rsidRPr="001D413F">
              <w:rPr>
                <w:b/>
                <w:lang w:val="en-US"/>
              </w:rPr>
              <w:t>Results on Moodle:</w:t>
            </w:r>
            <w:r>
              <w:rPr>
                <w:lang w:val="en-US"/>
              </w:rPr>
              <w:t xml:space="preserve"> Uploading results of productions on-line.</w:t>
            </w:r>
          </w:p>
          <w:p w14:paraId="27AECA52" w14:textId="3218D3FF" w:rsidR="001D413F" w:rsidRPr="00DF2DF4" w:rsidRDefault="001D413F" w:rsidP="003B4261">
            <w:pPr>
              <w:jc w:val="both"/>
              <w:rPr>
                <w:b/>
                <w:lang w:val="en-US"/>
              </w:rPr>
            </w:pPr>
          </w:p>
        </w:tc>
      </w:tr>
    </w:tbl>
    <w:p w14:paraId="3E001C50" w14:textId="77777777" w:rsidR="00D046CD" w:rsidRDefault="00D046CD" w:rsidP="00C64929">
      <w:pPr>
        <w:rPr>
          <w:lang w:val="en-US"/>
        </w:rPr>
      </w:pPr>
    </w:p>
    <w:p w14:paraId="66FAA147" w14:textId="5FB6FFB7" w:rsidR="0001569C" w:rsidRDefault="003B4261" w:rsidP="00D046CD">
      <w:pPr>
        <w:jc w:val="right"/>
        <w:rPr>
          <w:color w:val="FF0000"/>
          <w:lang w:val="en-US"/>
        </w:rPr>
      </w:pPr>
      <w:r>
        <w:rPr>
          <w:color w:val="FF0000"/>
          <w:lang w:val="en-US"/>
        </w:rPr>
        <w:t xml:space="preserve"> </w:t>
      </w:r>
    </w:p>
    <w:p w14:paraId="0A7D0173" w14:textId="5A14CB85" w:rsidR="0001569C" w:rsidRDefault="0001569C" w:rsidP="0001569C">
      <w:pPr>
        <w:rPr>
          <w:lang w:val="en-US"/>
        </w:rPr>
      </w:pPr>
    </w:p>
    <w:p w14:paraId="6AD09F35" w14:textId="200E23D7" w:rsidR="003B4261" w:rsidRPr="0001569C" w:rsidRDefault="0001569C" w:rsidP="0001569C">
      <w:pPr>
        <w:jc w:val="center"/>
        <w:rPr>
          <w:b/>
          <w:lang w:val="en-US"/>
        </w:rPr>
      </w:pPr>
      <w:hyperlink r:id="rId16" w:history="1">
        <w:r w:rsidRPr="0001569C">
          <w:rPr>
            <w:rStyle w:val="Lienhypertexte"/>
            <w:b/>
            <w:lang w:val="en-US"/>
          </w:rPr>
          <w:t>http://dilabs.eu</w:t>
        </w:r>
      </w:hyperlink>
      <w:bookmarkStart w:id="0" w:name="_GoBack"/>
      <w:bookmarkEnd w:id="0"/>
    </w:p>
    <w:p w14:paraId="35C6B266" w14:textId="4B357E1E" w:rsidR="0001569C" w:rsidRPr="0001569C" w:rsidRDefault="0001569C" w:rsidP="0001569C">
      <w:pPr>
        <w:jc w:val="center"/>
        <w:rPr>
          <w:b/>
          <w:lang w:val="en-US"/>
        </w:rPr>
      </w:pPr>
      <w:r w:rsidRPr="0001569C">
        <w:rPr>
          <w:b/>
          <w:lang w:val="en-US"/>
        </w:rPr>
        <w:t>Course : DILABS - RAFBS</w:t>
      </w:r>
    </w:p>
    <w:sectPr w:rsidR="0001569C" w:rsidRPr="0001569C" w:rsidSect="00EE0304">
      <w:headerReference w:type="even" r:id="rId17"/>
      <w:headerReference w:type="default" r:id="rId18"/>
      <w:footerReference w:type="default" r:id="rId19"/>
      <w:headerReference w:type="first" r:id="rId20"/>
      <w:pgSz w:w="16838" w:h="11906" w:orient="landscape"/>
      <w:pgMar w:top="1291" w:right="820" w:bottom="709" w:left="993" w:header="284" w:footer="8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3A4A7" w14:textId="77777777" w:rsidR="00E3582B" w:rsidRDefault="00E3582B" w:rsidP="00275E82">
      <w:pPr>
        <w:spacing w:after="0" w:line="240" w:lineRule="auto"/>
      </w:pPr>
      <w:r>
        <w:separator/>
      </w:r>
    </w:p>
  </w:endnote>
  <w:endnote w:type="continuationSeparator" w:id="0">
    <w:p w14:paraId="7113CB13" w14:textId="77777777" w:rsidR="00E3582B" w:rsidRDefault="00E3582B" w:rsidP="00275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5BCCD" w14:textId="45277470" w:rsidR="004E1DC3" w:rsidRPr="004E1DC3" w:rsidRDefault="00EE0304" w:rsidP="00A634D3">
    <w:pPr>
      <w:pBdr>
        <w:top w:val="single" w:sz="4" w:space="1" w:color="auto"/>
      </w:pBdr>
      <w:ind w:left="1416"/>
      <w:jc w:val="both"/>
      <w:rPr>
        <w:lang w:val="en-US"/>
      </w:rPr>
    </w:pPr>
    <w:r>
      <w:rPr>
        <w:noProof/>
        <w:lang w:eastAsia="fr-FR"/>
      </w:rPr>
      <w:drawing>
        <wp:anchor distT="0" distB="0" distL="114300" distR="114300" simplePos="0" relativeHeight="251658240" behindDoc="0" locked="0" layoutInCell="1" allowOverlap="1" wp14:anchorId="3803F98A" wp14:editId="3830E978">
          <wp:simplePos x="0" y="0"/>
          <wp:positionH relativeFrom="column">
            <wp:posOffset>-1905</wp:posOffset>
          </wp:positionH>
          <wp:positionV relativeFrom="paragraph">
            <wp:posOffset>63638</wp:posOffset>
          </wp:positionV>
          <wp:extent cx="537210" cy="357505"/>
          <wp:effectExtent l="0" t="0" r="0" b="4445"/>
          <wp:wrapThrough wrapText="bothSides">
            <wp:wrapPolygon edited="0">
              <wp:start x="0" y="0"/>
              <wp:lineTo x="0" y="20718"/>
              <wp:lineTo x="20681" y="20718"/>
              <wp:lineTo x="20681" y="0"/>
              <wp:lineTo x="0" y="0"/>
            </wp:wrapPolygon>
          </wp:wrapThrough>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_flag-2015.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537210" cy="357505"/>
                  </a:xfrm>
                  <a:prstGeom prst="rect">
                    <a:avLst/>
                  </a:prstGeom>
                </pic:spPr>
              </pic:pic>
            </a:graphicData>
          </a:graphic>
          <wp14:sizeRelH relativeFrom="margin">
            <wp14:pctWidth>0</wp14:pctWidth>
          </wp14:sizeRelH>
          <wp14:sizeRelV relativeFrom="margin">
            <wp14:pctHeight>0</wp14:pctHeight>
          </wp14:sizeRelV>
        </wp:anchor>
      </w:drawing>
    </w:r>
    <w:r w:rsidR="0011282E">
      <w:rPr>
        <w:noProof/>
        <w:lang w:eastAsia="fr-FR"/>
      </w:rPr>
      <mc:AlternateContent>
        <mc:Choice Requires="wps">
          <w:drawing>
            <wp:anchor distT="0" distB="0" distL="114300" distR="114300" simplePos="0" relativeHeight="251673600" behindDoc="0" locked="0" layoutInCell="1" allowOverlap="1" wp14:anchorId="5D3DD88B" wp14:editId="7E15C035">
              <wp:simplePos x="0" y="0"/>
              <wp:positionH relativeFrom="column">
                <wp:posOffset>8322614</wp:posOffset>
              </wp:positionH>
              <wp:positionV relativeFrom="paragraph">
                <wp:posOffset>182880</wp:posOffset>
              </wp:positionV>
              <wp:extent cx="1203656" cy="503804"/>
              <wp:effectExtent l="19050" t="19050" r="34925" b="10795"/>
              <wp:wrapNone/>
              <wp:docPr id="15" name="Triangle isocèle 15"/>
              <wp:cNvGraphicFramePr/>
              <a:graphic xmlns:a="http://schemas.openxmlformats.org/drawingml/2006/main">
                <a:graphicData uri="http://schemas.microsoft.com/office/word/2010/wordprocessingShape">
                  <wps:wsp>
                    <wps:cNvSpPr/>
                    <wps:spPr>
                      <a:xfrm>
                        <a:off x="0" y="0"/>
                        <a:ext cx="1203656" cy="503804"/>
                      </a:xfrm>
                      <a:prstGeom prst="triangle">
                        <a:avLst/>
                      </a:prstGeom>
                      <a:solidFill>
                        <a:schemeClr val="accent2"/>
                      </a:solidFill>
                    </wps:spPr>
                    <wps:style>
                      <a:lnRef idx="2">
                        <a:schemeClr val="accent2"/>
                      </a:lnRef>
                      <a:fillRef idx="1">
                        <a:schemeClr val="lt1"/>
                      </a:fillRef>
                      <a:effectRef idx="0">
                        <a:schemeClr val="accent2"/>
                      </a:effectRef>
                      <a:fontRef idx="minor">
                        <a:schemeClr val="dk1"/>
                      </a:fontRef>
                    </wps:style>
                    <wps:txbx>
                      <w:txbxContent>
                        <w:p w14:paraId="7EA7F6DC" w14:textId="5DE129E7" w:rsidR="0011282E" w:rsidRPr="0011282E" w:rsidRDefault="0011282E" w:rsidP="0011282E">
                          <w:pPr>
                            <w:jc w:val="center"/>
                            <w:rPr>
                              <w:sz w:val="16"/>
                            </w:rPr>
                          </w:pPr>
                          <w:r w:rsidRPr="0011282E">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28.09</w:t>
                          </w:r>
                          <w: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DD88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5" o:spid="_x0000_s1028" type="#_x0000_t5" style="position:absolute;left:0;text-align:left;margin-left:655.3pt;margin-top:14.4pt;width:94.8pt;height:3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9fAIAAFkFAAAOAAAAZHJzL2Uyb0RvYy54bWysVM1OGzEQvlfqO1i+l92EglDEBkUgqkoI&#10;UAFxdrx2YtXrccdOdtMn6nv0xTp2dhdK00vVy+7Y8//5mzm/6BrLtgqDAVfxyVHJmXISauNWFX96&#10;vP5wxlmIwtXCglMV36nAL+bv3523fqamsAZbK2QUxIVZ6yu+jtHPiiLItWpEOAKvHCk1YCMiHXFV&#10;1Chait7YYlqWp0ULWHsEqUKg26u9ks9zfK2VjHdaBxWZrTjVFvMX83eZvsX8XMxWKPzayL4M8Q9V&#10;NMI4SjqGuhJRsA2aP0I1RiIE0PFIQlOA1kaq3AN1MynfdPOwFl7lXgic4EeYwv8LK2+398hMTW93&#10;wpkTDb3RIxrhVlYxE0D+/EEC6Qio1ocZ2T/4e+xPgcTUdaexSX/qh3UZ3N0Iruoik3Q5mZbHpyen&#10;nEnSnZTHZ+XHFLR48fYY4icFDUtCxWNfRsZVbG9C3JsPZilhAGvqa2NtPiTSqEuLbCvouYWUysVp&#10;n+SVZZEa2ZeepbizKvlb90VpwoKKneakmYV/C5itk5um9KPj5JCjjZO+it42uanMztGxPOT4ewuj&#10;R84KLo7OjXGAhwLUX8fMe3sC/FXPSYzdsssEyEilmyXUOyIFwn5agpfXhl7kRoR4L5DGgwaJRj7e&#10;0UdbaCsOvcTZGvD7oftkT6wlLWctjVvFw7eNQMWZ/eyIz2k2BwEHYTkIbtNcAj3phJaJl1kkB4x2&#10;EDVC80ybYJGykEo4SbkqLiMOh8u4H3vaJVItFtmMZtCLeOMevEzBE66JXY/ds0A/0JAIfAvDKIrZ&#10;GybubZOng8UmgjaZpi849ojT/Gay97smLYjX52z1shHnvwAAAP//AwBQSwMEFAAGAAgAAAAhANxI&#10;z/PcAAAADAEAAA8AAABkcnMvZG93bnJldi54bWxMj01ugzAQhfeVcgdrInXX2FA1QhQTpVXZRm2a&#10;Axg8ARQ8Rtgh9PadrNrdPM2n91PsFjeIGafQe9KQbBQIpMbbnloNp+/qKQMRoiFrBk+o4QcD7MrV&#10;Q2Fy62/0hfMxtoJNKORGQxfjmEsZmg6dCRs/IvHv7CdnIsuplXYyNzZ3g0yV2kpneuKEzoz43mFz&#10;OV6dhup0rob9R3hTcT7QoR4vyn8qrR/Xy/4VRMQl/sFwr8/VoeROtb+SDWJg/ZyoLbMa0ow33IkX&#10;pVIQNV8qS0CWhfw/ovwFAAD//wMAUEsBAi0AFAAGAAgAAAAhALaDOJL+AAAA4QEAABMAAAAAAAAA&#10;AAAAAAAAAAAAAFtDb250ZW50X1R5cGVzXS54bWxQSwECLQAUAAYACAAAACEAOP0h/9YAAACUAQAA&#10;CwAAAAAAAAAAAAAAAAAvAQAAX3JlbHMvLnJlbHNQSwECLQAUAAYACAAAACEAv2yS/XwCAABZBQAA&#10;DgAAAAAAAAAAAAAAAAAuAgAAZHJzL2Uyb0RvYy54bWxQSwECLQAUAAYACAAAACEA3EjP89wAAAAM&#10;AQAADwAAAAAAAAAAAAAAAADWBAAAZHJzL2Rvd25yZXYueG1sUEsFBgAAAAAEAAQA8wAAAN8FAAAA&#10;AA==&#10;" fillcolor="#ed7d31 [3205]" strokecolor="#ed7d31 [3205]" strokeweight="1pt">
              <v:textbox inset="0,0,0,0">
                <w:txbxContent>
                  <w:p w14:paraId="7EA7F6DC" w14:textId="5DE129E7" w:rsidR="0011282E" w:rsidRPr="0011282E" w:rsidRDefault="0011282E" w:rsidP="0011282E">
                    <w:pPr>
                      <w:jc w:val="center"/>
                      <w:rPr>
                        <w:sz w:val="16"/>
                      </w:rPr>
                    </w:pPr>
                    <w:r w:rsidRPr="0011282E">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28.09</w:t>
                    </w:r>
                    <w:r>
                      <w:rPr>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p>
                </w:txbxContent>
              </v:textbox>
            </v:shape>
          </w:pict>
        </mc:Fallback>
      </mc:AlternateContent>
    </w:r>
    <w:sdt>
      <w:sdtPr>
        <w:id w:val="-857423456"/>
        <w:docPartObj>
          <w:docPartGallery w:val="Page Numbers (Bottom of Page)"/>
          <w:docPartUnique/>
        </w:docPartObj>
      </w:sdtPr>
      <w:sdtEndPr/>
      <w:sdtContent>
        <w:r w:rsidR="004E1DC3" w:rsidRPr="004E1DC3">
          <w:rPr>
            <w:rStyle w:val="Accentuation"/>
            <w:sz w:val="16"/>
            <w:lang w:val="en-US"/>
          </w:rPr>
          <w:t>With the support of the Erasmus+ programme of the European Union. This publication does not constitute an endorsement of the contents which reflects the views only of the authors, and the Commission cannot be held responsi</w:t>
        </w:r>
        <w:r w:rsidR="004E1DC3" w:rsidRPr="004E1DC3">
          <w:rPr>
            <w:rStyle w:val="Accentuation"/>
            <w:sz w:val="16"/>
            <w:lang w:val="en-US"/>
          </w:rPr>
          <w:softHyphen/>
          <w:t>ble for any use which may be made of the information contained therein.</w:t>
        </w:r>
        <w:r w:rsidR="00CB2DC6">
          <w:rPr>
            <w:i/>
            <w:noProof/>
            <w:color w:val="0000FF"/>
            <w:sz w:val="14"/>
            <w:lang w:val="en-US" w:eastAsia="fr-FR"/>
          </w:rPr>
          <w:t xml:space="preserve">  </w:t>
        </w:r>
      </w:sdtContent>
    </w:sdt>
  </w:p>
  <w:p w14:paraId="427653BC" w14:textId="0D5C0B7D" w:rsidR="00CB2DC6" w:rsidRPr="00CB2DC6" w:rsidRDefault="00CB2DC6" w:rsidP="00CB2DC6">
    <w:pPr>
      <w:ind w:left="1416"/>
      <w:jc w:val="both"/>
      <w:rPr>
        <w:rStyle w:val="Accentuation"/>
        <w:sz w:val="16"/>
        <w:lang w:val="en-US"/>
      </w:rPr>
    </w:pPr>
    <w:r w:rsidRPr="00287447">
      <w:rPr>
        <w:i/>
        <w:noProof/>
        <w:color w:val="0000FF"/>
        <w:sz w:val="14"/>
        <w:lang w:eastAsia="fr-FR"/>
      </w:rPr>
      <w:drawing>
        <wp:anchor distT="0" distB="0" distL="114300" distR="114300" simplePos="0" relativeHeight="251668480" behindDoc="1" locked="0" layoutInCell="1" allowOverlap="1" wp14:anchorId="6F0445D8" wp14:editId="732D75FD">
          <wp:simplePos x="0" y="0"/>
          <wp:positionH relativeFrom="column">
            <wp:posOffset>4449500</wp:posOffset>
          </wp:positionH>
          <wp:positionV relativeFrom="paragraph">
            <wp:posOffset>179070</wp:posOffset>
          </wp:positionV>
          <wp:extent cx="502920" cy="177800"/>
          <wp:effectExtent l="0" t="0" r="0" b="0"/>
          <wp:wrapSquare wrapText="bothSides"/>
          <wp:docPr id="58" name="Image 58" descr="Licence Creative Common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cence Creative Common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292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DC6">
      <w:rPr>
        <w:rStyle w:val="Accentuation"/>
        <w:i w:val="0"/>
        <w:sz w:val="16"/>
        <w:lang w:val="en-US"/>
      </w:rPr>
      <w:t xml:space="preserve">This document is available under the terms of the </w:t>
    </w:r>
    <w:hyperlink r:id="rId4" w:history="1">
      <w:r w:rsidRPr="00CB2DC6">
        <w:rPr>
          <w:rStyle w:val="Accentuation"/>
          <w:sz w:val="16"/>
          <w:lang w:val="en-US"/>
        </w:rPr>
        <w:t>Creative Commons License Attribution–NonCommercial–ShareAlike 4.0 International</w:t>
      </w:r>
    </w:hyperlink>
    <w:r w:rsidRPr="00CB2DC6">
      <w:rPr>
        <w:rStyle w:val="Accentuation"/>
        <w:i w:val="0"/>
        <w:sz w:val="16"/>
        <w:lang w:val="en-US"/>
      </w:rPr>
      <w:t xml:space="preserve"> (CC BY-NC-SA 4.0).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2252D" w14:textId="77777777" w:rsidR="00E3582B" w:rsidRDefault="00E3582B" w:rsidP="00275E82">
      <w:pPr>
        <w:spacing w:after="0" w:line="240" w:lineRule="auto"/>
      </w:pPr>
      <w:r>
        <w:separator/>
      </w:r>
    </w:p>
  </w:footnote>
  <w:footnote w:type="continuationSeparator" w:id="0">
    <w:p w14:paraId="45AA356E" w14:textId="77777777" w:rsidR="00E3582B" w:rsidRDefault="00E3582B" w:rsidP="00275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9AE41" w14:textId="6A8D8C09" w:rsidR="00187565" w:rsidRDefault="00E3582B">
    <w:pPr>
      <w:pStyle w:val="En-tte"/>
    </w:pPr>
    <w:r>
      <w:rPr>
        <w:noProof/>
      </w:rPr>
      <w:pict w14:anchorId="4DE1CD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8138" o:spid="_x0000_s2050" type="#_x0000_t136" style="position:absolute;margin-left:0;margin-top:0;width:568.7pt;height:170.6pt;rotation:315;z-index:-251652096;mso-position-horizontal:center;mso-position-horizontal-relative:margin;mso-position-vertical:center;mso-position-vertical-relative:margin" o:allowincell="f" fillcolor="silver" stroked="f">
          <v:fill opacity=".5"/>
          <v:textpath style="font-family:&quot;Calibri&quot;;font-size:1pt" string="Bêta 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1734F" w14:textId="734538B6" w:rsidR="004E1DC3" w:rsidRDefault="00EE0304" w:rsidP="00EE0304">
    <w:pPr>
      <w:pStyle w:val="En-tte"/>
      <w:tabs>
        <w:tab w:val="clear" w:pos="9072"/>
        <w:tab w:val="left" w:pos="9214"/>
      </w:tabs>
      <w:jc w:val="right"/>
      <w:rPr>
        <w:lang w:val="en-US"/>
      </w:rPr>
    </w:pPr>
    <w:r>
      <w:rPr>
        <w:noProof/>
        <w:lang w:eastAsia="fr-FR"/>
      </w:rPr>
      <w:drawing>
        <wp:anchor distT="0" distB="0" distL="114300" distR="114300" simplePos="0" relativeHeight="251674624" behindDoc="0" locked="0" layoutInCell="1" allowOverlap="1" wp14:anchorId="1E8EBF41" wp14:editId="64FE381A">
          <wp:simplePos x="0" y="0"/>
          <wp:positionH relativeFrom="column">
            <wp:posOffset>-58310</wp:posOffset>
          </wp:positionH>
          <wp:positionV relativeFrom="paragraph">
            <wp:posOffset>-26394</wp:posOffset>
          </wp:positionV>
          <wp:extent cx="1256030" cy="548005"/>
          <wp:effectExtent l="0" t="0" r="0" b="0"/>
          <wp:wrapSquare wrapText="bothSides"/>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v lille DFCA.png"/>
                  <pic:cNvPicPr/>
                </pic:nvPicPr>
                <pic:blipFill rotWithShape="1">
                  <a:blip r:embed="rId1" cstate="print">
                    <a:extLst>
                      <a:ext uri="{28A0092B-C50C-407E-A947-70E740481C1C}">
                        <a14:useLocalDpi xmlns:a14="http://schemas.microsoft.com/office/drawing/2010/main" val="0"/>
                      </a:ext>
                    </a:extLst>
                  </a:blip>
                  <a:srcRect r="38800"/>
                  <a:stretch/>
                </pic:blipFill>
                <pic:spPr bwMode="auto">
                  <a:xfrm>
                    <a:off x="0" y="0"/>
                    <a:ext cx="1256030" cy="548005"/>
                  </a:xfrm>
                  <a:prstGeom prst="rect">
                    <a:avLst/>
                  </a:prstGeom>
                  <a:ln>
                    <a:noFill/>
                  </a:ln>
                  <a:extLst>
                    <a:ext uri="{53640926-AAD7-44D8-BBD7-CCE9431645EC}">
                      <a14:shadowObscured xmlns:a14="http://schemas.microsoft.com/office/drawing/2010/main"/>
                    </a:ext>
                  </a:extLst>
                </pic:spPr>
              </pic:pic>
            </a:graphicData>
          </a:graphic>
        </wp:anchor>
      </w:drawing>
    </w:r>
    <w:r w:rsidR="007F25BB">
      <w:rPr>
        <w:noProof/>
        <w:lang w:eastAsia="fr-FR"/>
      </w:rPr>
      <mc:AlternateContent>
        <mc:Choice Requires="wps">
          <w:drawing>
            <wp:anchor distT="45720" distB="45720" distL="114300" distR="114300" simplePos="0" relativeHeight="251660288" behindDoc="1" locked="0" layoutInCell="1" allowOverlap="1" wp14:anchorId="16933047" wp14:editId="226D68DE">
              <wp:simplePos x="0" y="0"/>
              <wp:positionH relativeFrom="column">
                <wp:posOffset>3941445</wp:posOffset>
              </wp:positionH>
              <wp:positionV relativeFrom="paragraph">
                <wp:posOffset>-5411</wp:posOffset>
              </wp:positionV>
              <wp:extent cx="5584959" cy="381635"/>
              <wp:effectExtent l="38100" t="38100" r="111125" b="113665"/>
              <wp:wrapTight wrapText="bothSides">
                <wp:wrapPolygon edited="0">
                  <wp:start x="0" y="-2156"/>
                  <wp:lineTo x="-147" y="-1078"/>
                  <wp:lineTo x="-147" y="23720"/>
                  <wp:lineTo x="0" y="26955"/>
                  <wp:lineTo x="21809" y="26955"/>
                  <wp:lineTo x="21956" y="17251"/>
                  <wp:lineTo x="21956" y="14017"/>
                  <wp:lineTo x="21809" y="0"/>
                  <wp:lineTo x="21735" y="-2156"/>
                  <wp:lineTo x="0" y="-2156"/>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959" cy="381635"/>
                      </a:xfrm>
                      <a:prstGeom prst="rect">
                        <a:avLst/>
                      </a:prstGeom>
                      <a:solidFill>
                        <a:srgbClr val="AE2573"/>
                      </a:solidFill>
                      <a:ln>
                        <a:solidFill>
                          <a:schemeClr val="bg1"/>
                        </a:solidFill>
                        <a:headEnd/>
                        <a:tailEnd/>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14B6E4FA" w14:textId="7DD006F3" w:rsidR="007F25BB" w:rsidRPr="00EE0304" w:rsidRDefault="00A90766" w:rsidP="007F25BB">
                          <w:pPr>
                            <w:jc w:val="center"/>
                            <w:rPr>
                              <w:color w:val="5B9BD5" w:themeColor="accent1"/>
                              <w:sz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25BB">
                            <w:rPr>
                              <w:b/>
                              <w:color w:val="FFFFFF" w:themeColor="background1"/>
                              <w:sz w:val="32"/>
                              <w:lang w:val="en-US"/>
                            </w:rPr>
                            <w:t>IO1</w:t>
                          </w:r>
                          <w:r w:rsidR="007F25BB" w:rsidRPr="007F25BB">
                            <w:rPr>
                              <w:b/>
                              <w:color w:val="FFFFFF" w:themeColor="background1"/>
                              <w:sz w:val="32"/>
                              <w:lang w:val="en-US"/>
                            </w:rPr>
                            <w:t xml:space="preserve"> - </w:t>
                          </w:r>
                          <w:r w:rsidR="007F25BB" w:rsidRPr="007F25BB">
                            <w:rPr>
                              <w:b/>
                              <w:color w:val="FFFFFF" w:themeColor="background1"/>
                              <w:sz w:val="28"/>
                              <w:lang w:val="en-US"/>
                            </w:rPr>
                            <w:t>Raising awareness in the field of key competences at work</w:t>
                          </w:r>
                        </w:p>
                        <w:p w14:paraId="20A52C6D" w14:textId="427B545F" w:rsidR="00A90766" w:rsidRPr="007F25BB" w:rsidRDefault="00A90766" w:rsidP="00A90766">
                          <w:pPr>
                            <w:jc w:val="center"/>
                            <w:rPr>
                              <w:b/>
                              <w:color w:val="FFFFFF" w:themeColor="background1"/>
                              <w:sz w:val="3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933047" id="_x0000_t202" coordsize="21600,21600" o:spt="202" path="m,l,21600r21600,l21600,xe">
              <v:stroke joinstyle="miter"/>
              <v:path gradientshapeok="t" o:connecttype="rect"/>
            </v:shapetype>
            <v:shape id="Zone de texte 2" o:spid="_x0000_s1026" type="#_x0000_t202" style="position:absolute;left:0;text-align:left;margin-left:310.35pt;margin-top:-.45pt;width:439.75pt;height:30.0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JuxgIAAN4FAAAOAAAAZHJzL2Uyb0RvYy54bWysVE1v2zAMvQ/YfxB0X524cZMGdYquH8OA&#10;faHdMGA3WZJtobLkSUqc7NePoh0nbYcdhuVgiBH5+PhI8eJy22iykc4ra3I6PZlQIg23Qpkqp9++&#10;3r1ZUOIDM4Jpa2ROd9LTy9XrVxddu5Spra0W0hEAMX7ZtTmtQ2iXSeJ5LRvmT2wrDVyW1jUsgOmq&#10;RDjWAXqjk3QyOUs660TrLJfew783/SVdIX5ZSh4+l6WXgeicAreAX4ffIn6T1QVbVo61teIDDfYP&#10;LBqmDCQdoW5YYGTt1AuoRnFnvS3DCbdNYstScYk1QDXTybNqHmrWSqwFxPHtKJP/f7D80+aLI0rk&#10;NJ3OKTGsgSb9gFYRIUmQ2yBJGkXqWr8E34cWvMP2rd1Cs7Fg336w/NETY69rZip55ZztaskEkJzG&#10;yOQotMfxEaToPloBudg6WATalq6JCoImBNChWbuxQcCDcPgzyxaz8+ycEg53p4vp2WmGKdhyH906&#10;H95J25B4yKmDAUB0tvngQ2TDlnuXmMxbrcSd0hoNVxXX2pENg2G5uk2z+emA/sRNm5eRcVzlGFtU&#10;feXP8KMqt0bgyAWmdH8GRj2ixHEFmqjCOkj3UIuOFHrt7hk0KJssJqCKULEwKL43YJbT+ST+KGG6&#10;gkcYNCXOhu8q1DhAUcUIGes+UNSMP/bK6LZmfc0zhDmoBN6omN2TQeuIJ/Y2tnNobNhpGVNpcy9L&#10;mCpoWYpJ8D0fBGKcSxP2IqF3DCuhEWPgMF5PldVj0OAbw3pCY2Bf7V8zjhGY1ZowBjfKWPcnyuJx&#10;T7fs/YfJ9n3NccjDttiCePFYWLGDIYc24CTDgoRDbd0vSjpYNjn1P9fMSUr0ewMP5Xw6m8XthMYs&#10;m6dguOOb4viGGQ5Q0GjoOB6vA260WIyxV/CgSoWzfmAykIUlgi0cFl7cUsc2eh3W8uo3AAAA//8D&#10;AFBLAwQUAAYACAAAACEAObtyHd8AAAAJAQAADwAAAGRycy9kb3ducmV2LnhtbEyPwU7DMBBE70j8&#10;g7VI3Fq7QW1JiFMhUCskeqGgnp14SULtdRQ7Tfh73FM5jmY08ybfTNawM/a+dSRhMRfAkCqnW6ol&#10;fH1uZ4/AfFCklXGEEn7Rw6a4vclVpt1IH3g+hJrFEvKZktCE0GWc+6pBq/zcdUjR+3a9VSHKvua6&#10;V2Mst4YnQqy4VS3FhUZ1+NJgdToMVsKr2A2L9dvWvO9/jml5ejjux7CT8v5uen4CFnAK1zBc8CM6&#10;FJGpdANpz4yEVSLWMSphlgK7+EshEmClhGWaAC9y/v9B8QcAAP//AwBQSwECLQAUAAYACAAAACEA&#10;toM4kv4AAADhAQAAEwAAAAAAAAAAAAAAAAAAAAAAW0NvbnRlbnRfVHlwZXNdLnhtbFBLAQItABQA&#10;BgAIAAAAIQA4/SH/1gAAAJQBAAALAAAAAAAAAAAAAAAAAC8BAABfcmVscy8ucmVsc1BLAQItABQA&#10;BgAIAAAAIQDyhcJuxgIAAN4FAAAOAAAAAAAAAAAAAAAAAC4CAABkcnMvZTJvRG9jLnhtbFBLAQIt&#10;ABQABgAIAAAAIQA5u3Id3wAAAAkBAAAPAAAAAAAAAAAAAAAAACAFAABkcnMvZG93bnJldi54bWxQ&#10;SwUGAAAAAAQABADzAAAALAYAAAAA&#10;" fillcolor="#ae2573" strokecolor="white [3212]" strokeweight="1pt">
              <v:shadow on="t" color="black" opacity="26214f" origin="-.5,-.5" offset=".74836mm,.74836mm"/>
              <v:textbox>
                <w:txbxContent>
                  <w:p w14:paraId="14B6E4FA" w14:textId="7DD006F3" w:rsidR="007F25BB" w:rsidRPr="00EE0304" w:rsidRDefault="00A90766" w:rsidP="007F25BB">
                    <w:pPr>
                      <w:jc w:val="center"/>
                      <w:rPr>
                        <w:color w:val="5B9BD5" w:themeColor="accent1"/>
                        <w:sz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25BB">
                      <w:rPr>
                        <w:b/>
                        <w:color w:val="FFFFFF" w:themeColor="background1"/>
                        <w:sz w:val="32"/>
                        <w:lang w:val="en-US"/>
                      </w:rPr>
                      <w:t>IO1</w:t>
                    </w:r>
                    <w:r w:rsidR="007F25BB" w:rsidRPr="007F25BB">
                      <w:rPr>
                        <w:b/>
                        <w:color w:val="FFFFFF" w:themeColor="background1"/>
                        <w:sz w:val="32"/>
                        <w:lang w:val="en-US"/>
                      </w:rPr>
                      <w:t xml:space="preserve"> - </w:t>
                    </w:r>
                    <w:r w:rsidR="007F25BB" w:rsidRPr="007F25BB">
                      <w:rPr>
                        <w:b/>
                        <w:color w:val="FFFFFF" w:themeColor="background1"/>
                        <w:sz w:val="28"/>
                        <w:lang w:val="en-US"/>
                      </w:rPr>
                      <w:t>Raising awareness in the field of key competences at work</w:t>
                    </w:r>
                  </w:p>
                  <w:p w14:paraId="20A52C6D" w14:textId="427B545F" w:rsidR="00A90766" w:rsidRPr="007F25BB" w:rsidRDefault="00A90766" w:rsidP="00A90766">
                    <w:pPr>
                      <w:jc w:val="center"/>
                      <w:rPr>
                        <w:b/>
                        <w:color w:val="FFFFFF" w:themeColor="background1"/>
                        <w:sz w:val="32"/>
                        <w:lang w:val="en-US"/>
                      </w:rPr>
                    </w:pPr>
                  </w:p>
                </w:txbxContent>
              </v:textbox>
              <w10:wrap type="tight"/>
            </v:shape>
          </w:pict>
        </mc:Fallback>
      </mc:AlternateContent>
    </w:r>
    <w:r w:rsidR="003166CD">
      <w:rPr>
        <w:noProof/>
        <w:lang w:eastAsia="fr-FR"/>
      </w:rPr>
      <w:drawing>
        <wp:anchor distT="0" distB="0" distL="114300" distR="114300" simplePos="0" relativeHeight="251672576" behindDoc="0" locked="0" layoutInCell="1" allowOverlap="1" wp14:anchorId="66255A70" wp14:editId="60E68EF9">
          <wp:simplePos x="0" y="0"/>
          <wp:positionH relativeFrom="column">
            <wp:posOffset>2635250</wp:posOffset>
          </wp:positionH>
          <wp:positionV relativeFrom="paragraph">
            <wp:posOffset>-21590</wp:posOffset>
          </wp:positionV>
          <wp:extent cx="1026000" cy="543600"/>
          <wp:effectExtent l="0" t="0" r="0" b="8890"/>
          <wp:wrapNone/>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DILAB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6000" cy="543600"/>
                  </a:xfrm>
                  <a:prstGeom prst="rect">
                    <a:avLst/>
                  </a:prstGeom>
                </pic:spPr>
              </pic:pic>
            </a:graphicData>
          </a:graphic>
          <wp14:sizeRelH relativeFrom="margin">
            <wp14:pctWidth>0</wp14:pctWidth>
          </wp14:sizeRelH>
          <wp14:sizeRelV relativeFrom="margin">
            <wp14:pctHeight>0</wp14:pctHeight>
          </wp14:sizeRelV>
        </wp:anchor>
      </w:drawing>
    </w:r>
    <w:r w:rsidR="003166CD">
      <w:rPr>
        <w:noProof/>
        <w:lang w:eastAsia="fr-FR"/>
      </w:rPr>
      <w:drawing>
        <wp:anchor distT="0" distB="0" distL="114300" distR="114300" simplePos="0" relativeHeight="251671552" behindDoc="0" locked="0" layoutInCell="1" allowOverlap="1" wp14:anchorId="664256D9" wp14:editId="5D178939">
          <wp:simplePos x="0" y="0"/>
          <wp:positionH relativeFrom="column">
            <wp:posOffset>1253214</wp:posOffset>
          </wp:positionH>
          <wp:positionV relativeFrom="paragraph">
            <wp:posOffset>73964</wp:posOffset>
          </wp:positionV>
          <wp:extent cx="1454785" cy="415290"/>
          <wp:effectExtent l="0" t="0" r="0" b="3810"/>
          <wp:wrapNone/>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U flag-Erasmus+_vect_PO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54785" cy="415290"/>
                  </a:xfrm>
                  <a:prstGeom prst="rect">
                    <a:avLst/>
                  </a:prstGeom>
                </pic:spPr>
              </pic:pic>
            </a:graphicData>
          </a:graphic>
        </wp:anchor>
      </w:drawing>
    </w:r>
    <w:sdt>
      <w:sdtPr>
        <w:id w:val="-393285317"/>
        <w:docPartObj>
          <w:docPartGallery w:val="Page Numbers (Margins)"/>
          <w:docPartUnique/>
        </w:docPartObj>
      </w:sdtPr>
      <w:sdtContent>
        <w:r w:rsidR="001D413F">
          <w:rPr>
            <w:noProof/>
            <w:lang w:eastAsia="fr-FR"/>
          </w:rPr>
          <mc:AlternateContent>
            <mc:Choice Requires="wps">
              <w:drawing>
                <wp:anchor distT="0" distB="0" distL="114300" distR="114300" simplePos="0" relativeHeight="251670528" behindDoc="0" locked="0" layoutInCell="0" allowOverlap="1" wp14:anchorId="529CDD3F" wp14:editId="2B30F51C">
                  <wp:simplePos x="0" y="0"/>
                  <wp:positionH relativeFrom="rightMargin">
                    <wp:align>center</wp:align>
                  </wp:positionH>
                  <wp:positionV relativeFrom="margin">
                    <wp:align>bottom</wp:align>
                  </wp:positionV>
                  <wp:extent cx="510540" cy="2183130"/>
                  <wp:effectExtent l="0" t="0" r="381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0AD6D" w14:textId="6AB6C407" w:rsidR="001D413F" w:rsidRDefault="001D413F">
                              <w:pPr>
                                <w:pStyle w:val="Pieddepage"/>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PAGE    \* MERGEFORMAT</w:instrText>
                              </w:r>
                              <w:r>
                                <w:rPr>
                                  <w:rFonts w:eastAsiaTheme="minorEastAsia" w:cs="Times New Roman"/>
                                </w:rPr>
                                <w:fldChar w:fldCharType="separate"/>
                              </w:r>
                              <w:r w:rsidR="00E3582B" w:rsidRPr="00E3582B">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29CDD3F" id="Rectangle 13" o:spid="_x0000_s1027" style="position:absolute;left:0;text-align:left;margin-left:0;margin-top:0;width:40.2pt;height:171.9pt;z-index:25167052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vfVuQIAAL4FAAAOAAAAZHJzL2Uyb0RvYy54bWysVNtu2zAMfR+wfxD07voSJ7GNOkUbx8OA&#10;bivW7QMUW46FyZInKXGKYv8+Sk7SpH0ZtvlBMEWKOuQ54vXNvuNoR5VmUuQ4vAowoqKSNRObHH//&#10;VnoJRtoQURMuBc3xE9X4ZvH+3fXQZzSSreQ1VQiSCJ0NfY5bY/rM93XV0o7oK9lTAc5Gqo4YMNXG&#10;rxUZIHvH/SgIZv4gVd0rWVGtYbcYnXjh8jcNrcyXptHUIJ5jwGbcqty6tqu/uCbZRpG+ZdUBBvkL&#10;FB1hAi49pSqIIWir2JtUHauU1LIxV5XsfNk0rKKuBqgmDF5V89iSnrpaoDm6P7VJ/7+01efdg0Ks&#10;Bu4mGAnSAUdfoWtEbDhFsAcNGnqdQdxj/6Bsibq/l9UPjYRcthBGb5WSQ0tJDbBCG+9fHLCGhqNo&#10;PXySNaQnWyNdr/aN6mxC6ALaO0qeTpTQvUEVbE7DYBoDcRW4ojCZhBPHmU+y4+leafOByg7Znxwr&#10;AO+yk929NhYNyY4h9jIhS8a5o52Liw0IHHfgbjhqfRaFY/E5DdJVskpiL45mKy8OisK7LZexNyvD&#10;+bSYFMtlEf6y94Zx1rK6psJec1RUGP8ZYwdtj1o4aUpLzmqbzkLSarNecoV2BBRdus/1HDwvYf4l&#10;DNcEqOVVSWEUB3dR6pWzZO7FZTz10nmQeEGY3qWzIE7jorws6Z4J+u8loSHH6TSaOpbOQL+qLXDf&#10;29pI1jEDM4OzLsfJKYhkVoIrUTtqDWF8/D9rhYX/0gqg+0i0E6zV6Kh1s1/vxydxVP9a1k+gYCVB&#10;YCBGmHfwY9doDuYA4yPH+ueWKIoR/yjgIaRhbGVrnBFP5xEY6tyzPvcQUbUSplJlFEajsTTjlNr2&#10;im1auC4c+9XfwvMpmVO2fVojtMOjgyHhCjwMNDuFzm0X9TJ2F78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A9HvfVuQIAAL4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66E0AD6D" w14:textId="6AB6C407" w:rsidR="001D413F" w:rsidRDefault="001D413F">
                        <w:pPr>
                          <w:pStyle w:val="Pieddepage"/>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PAGE    \* MERGEFORMAT</w:instrText>
                        </w:r>
                        <w:r>
                          <w:rPr>
                            <w:rFonts w:eastAsiaTheme="minorEastAsia" w:cs="Times New Roman"/>
                          </w:rPr>
                          <w:fldChar w:fldCharType="separate"/>
                        </w:r>
                        <w:r w:rsidR="00E3582B" w:rsidRPr="00E3582B">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E3582B">
      <w:rPr>
        <w:noProof/>
      </w:rPr>
      <w:pict w14:anchorId="02B54F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8139" o:spid="_x0000_s2051" type="#_x0000_t136" style="position:absolute;left:0;text-align:left;margin-left:0;margin-top:0;width:568.7pt;height:170.6pt;rotation:315;z-index:-251650048;mso-position-horizontal:center;mso-position-horizontal-relative:margin;mso-position-vertical:center;mso-position-vertical-relative:margin" o:allowincell="f" fillcolor="silver" stroked="f">
          <v:fill opacity=".5"/>
          <v:textpath style="font-family:&quot;Calibri&quot;;font-size:1pt" string="Bêta Version"/>
          <w10:wrap anchorx="margin" anchory="margin"/>
        </v:shape>
      </w:pict>
    </w:r>
    <w:r w:rsidR="005B08BA" w:rsidRPr="007F25BB">
      <w:rPr>
        <w:lang w:val="en-US"/>
      </w:rPr>
      <w:t xml:space="preserve"> </w:t>
    </w:r>
  </w:p>
  <w:p w14:paraId="419D81C6" w14:textId="54808F46" w:rsidR="00EE0304" w:rsidRDefault="00EE0304" w:rsidP="00EE0304">
    <w:pPr>
      <w:pStyle w:val="En-tte"/>
      <w:tabs>
        <w:tab w:val="clear" w:pos="9072"/>
        <w:tab w:val="left" w:pos="9214"/>
      </w:tabs>
      <w:jc w:val="right"/>
      <w:rPr>
        <w:lang w:val="en-US"/>
      </w:rPr>
    </w:pPr>
  </w:p>
  <w:p w14:paraId="630547B8" w14:textId="2C2BF093" w:rsidR="00EE0304" w:rsidRDefault="00EE0304" w:rsidP="00EE0304">
    <w:pPr>
      <w:pStyle w:val="En-tte"/>
      <w:tabs>
        <w:tab w:val="clear" w:pos="9072"/>
        <w:tab w:val="left" w:pos="9214"/>
      </w:tabs>
      <w:jc w:val="right"/>
      <w:rPr>
        <w:lang w:val="en-US"/>
      </w:rPr>
    </w:pPr>
  </w:p>
  <w:p w14:paraId="0555E1B9" w14:textId="77777777" w:rsidR="00EE0304" w:rsidRDefault="00EE0304" w:rsidP="00EE0304">
    <w:pPr>
      <w:pStyle w:val="En-tte"/>
      <w:tabs>
        <w:tab w:val="clear" w:pos="9072"/>
        <w:tab w:val="left" w:pos="9214"/>
      </w:tabs>
      <w:jc w:val="right"/>
      <w:rPr>
        <w:b/>
        <w:i/>
        <w:lang w:val="en-US"/>
      </w:rPr>
    </w:pPr>
  </w:p>
  <w:p w14:paraId="34210604" w14:textId="77777777" w:rsidR="00EE0304" w:rsidRDefault="00EE0304" w:rsidP="00EE0304">
    <w:pPr>
      <w:pStyle w:val="En-tte"/>
      <w:tabs>
        <w:tab w:val="clear" w:pos="9072"/>
        <w:tab w:val="left" w:pos="9214"/>
      </w:tabs>
      <w:jc w:val="right"/>
      <w:rPr>
        <w:b/>
        <w:i/>
        <w:smallCaps/>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2AA3C" w14:textId="7DC911C0" w:rsidR="00187565" w:rsidRDefault="00E3582B">
    <w:pPr>
      <w:pStyle w:val="En-tte"/>
    </w:pPr>
    <w:r>
      <w:rPr>
        <w:noProof/>
      </w:rPr>
      <w:pict w14:anchorId="44A80B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8137" o:spid="_x0000_s2049" type="#_x0000_t136" style="position:absolute;margin-left:0;margin-top:0;width:568.7pt;height:170.6pt;rotation:315;z-index:-251654144;mso-position-horizontal:center;mso-position-horizontal-relative:margin;mso-position-vertical:center;mso-position-vertical-relative:margin" o:allowincell="f" fillcolor="silver" stroked="f">
          <v:fill opacity=".5"/>
          <v:textpath style="font-family:&quot;Calibri&quot;;font-size:1pt" string="Bêta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303DA"/>
    <w:multiLevelType w:val="hybridMultilevel"/>
    <w:tmpl w:val="3FA896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934DF6"/>
    <w:multiLevelType w:val="hybridMultilevel"/>
    <w:tmpl w:val="194275EA"/>
    <w:lvl w:ilvl="0" w:tplc="86C4A4C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E138A6"/>
    <w:multiLevelType w:val="hybridMultilevel"/>
    <w:tmpl w:val="F8626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F1743B"/>
    <w:multiLevelType w:val="hybridMultilevel"/>
    <w:tmpl w:val="8DE03886"/>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 w15:restartNumberingAfterBreak="0">
    <w:nsid w:val="58933AEB"/>
    <w:multiLevelType w:val="hybridMultilevel"/>
    <w:tmpl w:val="6A0CA74A"/>
    <w:lvl w:ilvl="0" w:tplc="1100A56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0E3201"/>
    <w:multiLevelType w:val="hybridMultilevel"/>
    <w:tmpl w:val="3E00D448"/>
    <w:lvl w:ilvl="0" w:tplc="87E4A212">
      <w:start w:val="3"/>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B17D2C"/>
    <w:multiLevelType w:val="hybridMultilevel"/>
    <w:tmpl w:val="9472433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29"/>
    <w:rsid w:val="0000493B"/>
    <w:rsid w:val="0001569C"/>
    <w:rsid w:val="00045694"/>
    <w:rsid w:val="000546F4"/>
    <w:rsid w:val="0007312C"/>
    <w:rsid w:val="000843FF"/>
    <w:rsid w:val="00085268"/>
    <w:rsid w:val="000A2507"/>
    <w:rsid w:val="000C5271"/>
    <w:rsid w:val="000E3E66"/>
    <w:rsid w:val="0011282E"/>
    <w:rsid w:val="0016432A"/>
    <w:rsid w:val="00186106"/>
    <w:rsid w:val="00187565"/>
    <w:rsid w:val="001C7D98"/>
    <w:rsid w:val="001D413F"/>
    <w:rsid w:val="001D59E1"/>
    <w:rsid w:val="00253E2A"/>
    <w:rsid w:val="00260EB1"/>
    <w:rsid w:val="00275E82"/>
    <w:rsid w:val="00291149"/>
    <w:rsid w:val="002F0E78"/>
    <w:rsid w:val="00310813"/>
    <w:rsid w:val="00315959"/>
    <w:rsid w:val="00315C80"/>
    <w:rsid w:val="003166CD"/>
    <w:rsid w:val="003537AC"/>
    <w:rsid w:val="0038255F"/>
    <w:rsid w:val="003B4261"/>
    <w:rsid w:val="003C19C0"/>
    <w:rsid w:val="003C2D6C"/>
    <w:rsid w:val="004508DE"/>
    <w:rsid w:val="0045759D"/>
    <w:rsid w:val="00461362"/>
    <w:rsid w:val="00465551"/>
    <w:rsid w:val="00484759"/>
    <w:rsid w:val="00485945"/>
    <w:rsid w:val="004E1DC3"/>
    <w:rsid w:val="00510540"/>
    <w:rsid w:val="005152B6"/>
    <w:rsid w:val="00532756"/>
    <w:rsid w:val="00535D8A"/>
    <w:rsid w:val="00541461"/>
    <w:rsid w:val="005843AB"/>
    <w:rsid w:val="005A3086"/>
    <w:rsid w:val="005A685F"/>
    <w:rsid w:val="005B08BA"/>
    <w:rsid w:val="005B0E7B"/>
    <w:rsid w:val="005C4D17"/>
    <w:rsid w:val="005C73DD"/>
    <w:rsid w:val="005D6B63"/>
    <w:rsid w:val="005E0B75"/>
    <w:rsid w:val="006219FE"/>
    <w:rsid w:val="0063709E"/>
    <w:rsid w:val="0067736C"/>
    <w:rsid w:val="00685676"/>
    <w:rsid w:val="00691220"/>
    <w:rsid w:val="006A42EA"/>
    <w:rsid w:val="006C3B7B"/>
    <w:rsid w:val="006E716F"/>
    <w:rsid w:val="006E72D9"/>
    <w:rsid w:val="006F5A41"/>
    <w:rsid w:val="00714004"/>
    <w:rsid w:val="00716F38"/>
    <w:rsid w:val="00746F81"/>
    <w:rsid w:val="00747C5B"/>
    <w:rsid w:val="00760FED"/>
    <w:rsid w:val="00785927"/>
    <w:rsid w:val="007F1551"/>
    <w:rsid w:val="007F25BB"/>
    <w:rsid w:val="00840F21"/>
    <w:rsid w:val="00882BFD"/>
    <w:rsid w:val="0088601C"/>
    <w:rsid w:val="008958C7"/>
    <w:rsid w:val="008E6E6C"/>
    <w:rsid w:val="009523CE"/>
    <w:rsid w:val="00953995"/>
    <w:rsid w:val="00984A9F"/>
    <w:rsid w:val="00A37655"/>
    <w:rsid w:val="00A529CE"/>
    <w:rsid w:val="00A634D3"/>
    <w:rsid w:val="00A821FA"/>
    <w:rsid w:val="00A90766"/>
    <w:rsid w:val="00AB1DD9"/>
    <w:rsid w:val="00AB39AB"/>
    <w:rsid w:val="00AE7F1E"/>
    <w:rsid w:val="00B811BF"/>
    <w:rsid w:val="00B83234"/>
    <w:rsid w:val="00BE32DD"/>
    <w:rsid w:val="00BE5273"/>
    <w:rsid w:val="00BF2272"/>
    <w:rsid w:val="00BF2776"/>
    <w:rsid w:val="00C06E9C"/>
    <w:rsid w:val="00C64929"/>
    <w:rsid w:val="00C7588B"/>
    <w:rsid w:val="00C95042"/>
    <w:rsid w:val="00CB2DC6"/>
    <w:rsid w:val="00CB646E"/>
    <w:rsid w:val="00CD5759"/>
    <w:rsid w:val="00CE1149"/>
    <w:rsid w:val="00D046CD"/>
    <w:rsid w:val="00D15366"/>
    <w:rsid w:val="00D41B03"/>
    <w:rsid w:val="00D94526"/>
    <w:rsid w:val="00D95475"/>
    <w:rsid w:val="00DF2DF4"/>
    <w:rsid w:val="00E14EAF"/>
    <w:rsid w:val="00E3582B"/>
    <w:rsid w:val="00E5664A"/>
    <w:rsid w:val="00E830A3"/>
    <w:rsid w:val="00EA6FB0"/>
    <w:rsid w:val="00EE0304"/>
    <w:rsid w:val="00EF2411"/>
    <w:rsid w:val="00EF3EB1"/>
    <w:rsid w:val="00EF4849"/>
    <w:rsid w:val="00F40E02"/>
    <w:rsid w:val="00FB4D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F37204"/>
  <w15:chartTrackingRefBased/>
  <w15:docId w15:val="{4C20F7C4-5EE1-4466-B47F-AC518AFD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B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75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75E82"/>
    <w:pPr>
      <w:tabs>
        <w:tab w:val="center" w:pos="4536"/>
        <w:tab w:val="right" w:pos="9072"/>
      </w:tabs>
      <w:spacing w:after="0" w:line="240" w:lineRule="auto"/>
    </w:pPr>
  </w:style>
  <w:style w:type="character" w:customStyle="1" w:styleId="En-tteCar">
    <w:name w:val="En-tête Car"/>
    <w:basedOn w:val="Policepardfaut"/>
    <w:link w:val="En-tte"/>
    <w:uiPriority w:val="99"/>
    <w:rsid w:val="00275E82"/>
  </w:style>
  <w:style w:type="paragraph" w:styleId="Pieddepage">
    <w:name w:val="footer"/>
    <w:basedOn w:val="Normal"/>
    <w:link w:val="PieddepageCar"/>
    <w:uiPriority w:val="99"/>
    <w:unhideWhenUsed/>
    <w:rsid w:val="00275E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5E82"/>
  </w:style>
  <w:style w:type="character" w:styleId="Accentuation">
    <w:name w:val="Emphasis"/>
    <w:basedOn w:val="Policepardfaut"/>
    <w:uiPriority w:val="20"/>
    <w:qFormat/>
    <w:rsid w:val="004E1DC3"/>
    <w:rPr>
      <w:i/>
      <w:iCs/>
    </w:rPr>
  </w:style>
  <w:style w:type="paragraph" w:styleId="Paragraphedeliste">
    <w:name w:val="List Paragraph"/>
    <w:basedOn w:val="Normal"/>
    <w:uiPriority w:val="34"/>
    <w:qFormat/>
    <w:rsid w:val="00510540"/>
    <w:pPr>
      <w:ind w:left="720"/>
      <w:contextualSpacing/>
    </w:pPr>
  </w:style>
  <w:style w:type="character" w:styleId="Lienhypertexte">
    <w:name w:val="Hyperlink"/>
    <w:basedOn w:val="Policepardfaut"/>
    <w:uiPriority w:val="99"/>
    <w:unhideWhenUsed/>
    <w:rsid w:val="00BF2272"/>
    <w:rPr>
      <w:color w:val="0563C1" w:themeColor="hyperlink"/>
      <w:u w:val="single"/>
    </w:rPr>
  </w:style>
  <w:style w:type="paragraph" w:styleId="Sansinterligne">
    <w:name w:val="No Spacing"/>
    <w:link w:val="SansinterligneCar"/>
    <w:uiPriority w:val="1"/>
    <w:qFormat/>
    <w:rsid w:val="001D413F"/>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1D413F"/>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ilabs.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pod.univ-lille.fr/dilabs/"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hyperlink" Target="http://creativecommons.org/licenses/by-nc-sa/4.0/" TargetMode="External"/><Relationship Id="rId1" Type="http://schemas.openxmlformats.org/officeDocument/2006/relationships/image" Target="media/image11.jpeg"/><Relationship Id="rId4" Type="http://schemas.openxmlformats.org/officeDocument/2006/relationships/hyperlink" Target="http://creativecommons.org/licenses/by-nc-sa/4.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23E19-82FA-469F-A27E-0C9EE90A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1595</Words>
  <Characters>8778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BONNET</dc:creator>
  <cp:keywords/>
  <dc:description/>
  <cp:lastModifiedBy>Sandrine BONNET</cp:lastModifiedBy>
  <cp:revision>17</cp:revision>
  <cp:lastPrinted>2018-09-28T12:12:00Z</cp:lastPrinted>
  <dcterms:created xsi:type="dcterms:W3CDTF">2018-09-28T09:06:00Z</dcterms:created>
  <dcterms:modified xsi:type="dcterms:W3CDTF">2018-09-28T12:14:00Z</dcterms:modified>
</cp:coreProperties>
</file>